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6DD5" w14:textId="48586F8D" w:rsidR="00D2734C" w:rsidRPr="00E364CA" w:rsidRDefault="00D2734C" w:rsidP="000535F4">
      <w:pPr>
        <w:pStyle w:val="NoSpacing"/>
        <w:rPr>
          <w:b/>
          <w:color w:val="0070C0"/>
          <w:sz w:val="28"/>
          <w:szCs w:val="28"/>
        </w:rPr>
      </w:pPr>
      <w:r w:rsidRPr="00E364CA">
        <w:rPr>
          <w:b/>
          <w:color w:val="0070C0"/>
          <w:sz w:val="28"/>
          <w:szCs w:val="28"/>
        </w:rPr>
        <w:t>Introduction:</w:t>
      </w:r>
    </w:p>
    <w:p w14:paraId="03BC4CF1" w14:textId="69E06F6C" w:rsidR="00D2734C" w:rsidRDefault="00D2734C" w:rsidP="000535F4">
      <w:pPr>
        <w:pStyle w:val="NoSpacing"/>
        <w:rPr>
          <w:b/>
          <w:color w:val="0070C0"/>
          <w:sz w:val="28"/>
          <w:szCs w:val="28"/>
        </w:rPr>
      </w:pPr>
    </w:p>
    <w:p w14:paraId="384E3D30" w14:textId="08C009DF" w:rsidR="001D3E6F" w:rsidRDefault="00A93CAB" w:rsidP="00D2734C">
      <w:pPr>
        <w:pStyle w:val="NoSpacing"/>
      </w:pPr>
      <w:r>
        <w:t>Smash Table Tennis</w:t>
      </w:r>
      <w:r w:rsidR="00D2734C" w:rsidRPr="0007660F">
        <w:t xml:space="preserve"> takes its responsibility for the duty of care towards all its members very seriously and works hard to ensure people’s welfare is a high priority throughout our sport.  </w:t>
      </w:r>
      <w:r w:rsidR="00BB6BB6" w:rsidRPr="00BB6BB6">
        <w:t xml:space="preserve">Everyone involved with table tennis has a responsibility to promote a safe and positive environment so that the welfare of our children and adults is at the heart of </w:t>
      </w:r>
      <w:r w:rsidR="00F05748" w:rsidRPr="00BB6BB6">
        <w:t>all</w:t>
      </w:r>
      <w:r w:rsidR="00BB6BB6" w:rsidRPr="00BB6BB6">
        <w:t xml:space="preserve"> our activities.  For the purposes of these </w:t>
      </w:r>
      <w:r w:rsidR="00F05748" w:rsidRPr="00BB6BB6">
        <w:t>guidelines’</w:t>
      </w:r>
      <w:r w:rsidR="00BB6BB6" w:rsidRPr="00BB6BB6">
        <w:t xml:space="preserve"> children are defined as anyone under the age of 18 years.  </w:t>
      </w:r>
    </w:p>
    <w:p w14:paraId="7DF90089" w14:textId="77777777" w:rsidR="00F05748" w:rsidRPr="0007660F" w:rsidRDefault="00F05748" w:rsidP="00D2734C">
      <w:pPr>
        <w:pStyle w:val="NoSpacing"/>
        <w:rPr>
          <w:sz w:val="10"/>
          <w:szCs w:val="10"/>
        </w:rPr>
      </w:pPr>
    </w:p>
    <w:p w14:paraId="239E7BC6" w14:textId="4E714294" w:rsidR="00832B8C" w:rsidRPr="00F05748" w:rsidRDefault="001D3E6F" w:rsidP="00832B8C">
      <w:pPr>
        <w:rPr>
          <w:rFonts w:asciiTheme="minorHAnsi" w:hAnsiTheme="minorHAnsi" w:cstheme="minorHAnsi"/>
          <w:sz w:val="22"/>
          <w:szCs w:val="22"/>
        </w:rPr>
      </w:pPr>
      <w:r w:rsidRPr="00F05748">
        <w:rPr>
          <w:rFonts w:asciiTheme="minorHAnsi" w:hAnsiTheme="minorHAnsi" w:cstheme="minorHAnsi"/>
          <w:sz w:val="22"/>
          <w:szCs w:val="22"/>
        </w:rPr>
        <w:t>These Safeguarding Guidelines have been put together with inclusivity built in and not as an addition</w:t>
      </w:r>
      <w:r w:rsidR="00F05748">
        <w:rPr>
          <w:rFonts w:asciiTheme="minorHAnsi" w:hAnsiTheme="minorHAnsi" w:cstheme="minorHAnsi"/>
          <w:sz w:val="22"/>
          <w:szCs w:val="22"/>
        </w:rPr>
        <w:t>,</w:t>
      </w:r>
      <w:r w:rsidRPr="00F05748">
        <w:rPr>
          <w:rFonts w:asciiTheme="minorHAnsi" w:hAnsiTheme="minorHAnsi" w:cstheme="minorHAnsi"/>
          <w:sz w:val="22"/>
          <w:szCs w:val="22"/>
        </w:rPr>
        <w:t xml:space="preserve"> understanding that sometimes people can be disadvantaged by their additional vulnerabilities and backgrounds.  We acknowledge that children and adults at risk have the right to protection from abuse when involved in table tennis whether playing, coaching, volunteering or in leadership roles regardless of their age, disability, gender, racial origin, religious belief, ethnic origin, social status, transgender </w:t>
      </w:r>
      <w:proofErr w:type="gramStart"/>
      <w:r w:rsidRPr="00F05748">
        <w:rPr>
          <w:rFonts w:asciiTheme="minorHAnsi" w:hAnsiTheme="minorHAnsi" w:cstheme="minorHAnsi"/>
          <w:sz w:val="22"/>
          <w:szCs w:val="22"/>
        </w:rPr>
        <w:t>status</w:t>
      </w:r>
      <w:proofErr w:type="gramEnd"/>
      <w:r w:rsidRPr="00F05748">
        <w:rPr>
          <w:rFonts w:asciiTheme="minorHAnsi" w:hAnsiTheme="minorHAnsi" w:cstheme="minorHAnsi"/>
          <w:sz w:val="22"/>
          <w:szCs w:val="22"/>
        </w:rPr>
        <w:t xml:space="preserve"> and sexual identity.  All </w:t>
      </w:r>
      <w:r w:rsidR="00536AB8">
        <w:rPr>
          <w:rFonts w:asciiTheme="minorHAnsi" w:hAnsiTheme="minorHAnsi" w:cstheme="minorHAnsi"/>
          <w:sz w:val="22"/>
          <w:szCs w:val="22"/>
        </w:rPr>
        <w:t xml:space="preserve">relevant </w:t>
      </w:r>
      <w:r w:rsidRPr="00F05748">
        <w:rPr>
          <w:rFonts w:asciiTheme="minorHAnsi" w:hAnsiTheme="minorHAnsi" w:cstheme="minorHAnsi"/>
          <w:sz w:val="22"/>
          <w:szCs w:val="22"/>
        </w:rPr>
        <w:t xml:space="preserve">current legislation has been </w:t>
      </w:r>
      <w:proofErr w:type="gramStart"/>
      <w:r w:rsidRPr="00F05748">
        <w:rPr>
          <w:rFonts w:asciiTheme="minorHAnsi" w:hAnsiTheme="minorHAnsi" w:cstheme="minorHAnsi"/>
          <w:sz w:val="22"/>
          <w:szCs w:val="22"/>
        </w:rPr>
        <w:t>taken into account</w:t>
      </w:r>
      <w:proofErr w:type="gramEnd"/>
      <w:r w:rsidRPr="00F05748">
        <w:rPr>
          <w:rFonts w:asciiTheme="minorHAnsi" w:hAnsiTheme="minorHAnsi" w:cstheme="minorHAnsi"/>
          <w:sz w:val="22"/>
          <w:szCs w:val="22"/>
        </w:rPr>
        <w:t xml:space="preserve"> in preparing these guidelines.</w:t>
      </w:r>
    </w:p>
    <w:p w14:paraId="4E53000D" w14:textId="77777777" w:rsidR="00A24997" w:rsidRDefault="00A24997" w:rsidP="00832B8C">
      <w:pPr>
        <w:rPr>
          <w:b/>
          <w:bCs/>
        </w:rPr>
      </w:pPr>
    </w:p>
    <w:p w14:paraId="36C0E4F0" w14:textId="5F23D968" w:rsidR="00A24997" w:rsidRPr="00E364CA" w:rsidRDefault="00832B8C" w:rsidP="00832B8C">
      <w:pPr>
        <w:rPr>
          <w:rFonts w:asciiTheme="minorHAnsi" w:hAnsiTheme="minorHAnsi" w:cstheme="minorHAnsi"/>
          <w:b/>
          <w:bCs/>
          <w:color w:val="0070C0"/>
          <w:sz w:val="28"/>
          <w:szCs w:val="28"/>
        </w:rPr>
      </w:pPr>
      <w:bookmarkStart w:id="0" w:name="_Hlk81226445"/>
      <w:r w:rsidRPr="00E364CA">
        <w:rPr>
          <w:rFonts w:asciiTheme="minorHAnsi" w:hAnsiTheme="minorHAnsi" w:cstheme="minorHAnsi"/>
          <w:b/>
          <w:bCs/>
          <w:color w:val="0070C0"/>
          <w:sz w:val="28"/>
          <w:szCs w:val="28"/>
        </w:rPr>
        <w:t xml:space="preserve">Table Tennis England’s </w:t>
      </w:r>
      <w:r w:rsidR="00A24997" w:rsidRPr="00E364CA">
        <w:rPr>
          <w:rFonts w:asciiTheme="minorHAnsi" w:hAnsiTheme="minorHAnsi" w:cstheme="minorHAnsi"/>
          <w:b/>
          <w:bCs/>
          <w:color w:val="0070C0"/>
          <w:sz w:val="28"/>
          <w:szCs w:val="28"/>
        </w:rPr>
        <w:t>Commitment:</w:t>
      </w:r>
    </w:p>
    <w:bookmarkEnd w:id="0"/>
    <w:p w14:paraId="7D585660" w14:textId="77777777" w:rsidR="00F05748" w:rsidRPr="00A24997" w:rsidRDefault="00F05748" w:rsidP="00832B8C">
      <w:pPr>
        <w:rPr>
          <w:rFonts w:asciiTheme="minorHAnsi" w:hAnsiTheme="minorHAnsi" w:cstheme="minorHAnsi"/>
          <w:b/>
          <w:bCs/>
          <w:color w:val="4472C4" w:themeColor="accent5"/>
          <w:sz w:val="28"/>
          <w:szCs w:val="28"/>
        </w:rPr>
      </w:pPr>
    </w:p>
    <w:p w14:paraId="30CCEA7A" w14:textId="395D226F" w:rsidR="00832B8C" w:rsidRPr="00F05748" w:rsidRDefault="00A24997" w:rsidP="00832B8C">
      <w:pPr>
        <w:rPr>
          <w:rFonts w:asciiTheme="minorHAnsi" w:hAnsiTheme="minorHAnsi" w:cstheme="minorHAnsi"/>
          <w:sz w:val="22"/>
          <w:szCs w:val="22"/>
        </w:rPr>
      </w:pPr>
      <w:r w:rsidRPr="00F05748">
        <w:rPr>
          <w:rFonts w:asciiTheme="minorHAnsi" w:hAnsiTheme="minorHAnsi" w:cstheme="minorHAnsi"/>
          <w:sz w:val="22"/>
          <w:szCs w:val="22"/>
        </w:rPr>
        <w:t>We will commit to:</w:t>
      </w:r>
    </w:p>
    <w:p w14:paraId="44FEE0A7" w14:textId="77777777" w:rsidR="00A24997" w:rsidRPr="00F05748" w:rsidRDefault="00A24997" w:rsidP="00832B8C">
      <w:pPr>
        <w:rPr>
          <w:rFonts w:asciiTheme="minorHAnsi" w:hAnsiTheme="minorHAnsi" w:cstheme="minorHAnsi"/>
          <w:sz w:val="22"/>
          <w:szCs w:val="22"/>
        </w:rPr>
      </w:pPr>
    </w:p>
    <w:p w14:paraId="404C2A01" w14:textId="77777777" w:rsidR="00832B8C" w:rsidRPr="00F05748" w:rsidRDefault="00832B8C" w:rsidP="00832B8C">
      <w:pPr>
        <w:pStyle w:val="ListParagraph"/>
        <w:numPr>
          <w:ilvl w:val="0"/>
          <w:numId w:val="19"/>
        </w:numPr>
        <w:spacing w:after="160" w:line="259" w:lineRule="auto"/>
        <w:rPr>
          <w:rFonts w:asciiTheme="minorHAnsi" w:hAnsiTheme="minorHAnsi" w:cstheme="minorHAnsi"/>
          <w:sz w:val="22"/>
          <w:szCs w:val="22"/>
        </w:rPr>
      </w:pPr>
      <w:r w:rsidRPr="00F05748">
        <w:rPr>
          <w:rFonts w:asciiTheme="minorHAnsi" w:hAnsiTheme="minorHAnsi" w:cstheme="minorHAnsi"/>
          <w:sz w:val="22"/>
          <w:szCs w:val="22"/>
        </w:rPr>
        <w:t>Appointing and having in post a Designated Safeguarding Lead (DSL) and a Deputy Designated Safeguarding Lead (DDSL).</w:t>
      </w:r>
    </w:p>
    <w:p w14:paraId="44F4407B" w14:textId="3814C4EE" w:rsidR="00832B8C" w:rsidRPr="00F05748" w:rsidRDefault="00832B8C" w:rsidP="00832B8C">
      <w:pPr>
        <w:pStyle w:val="ListParagraph"/>
        <w:numPr>
          <w:ilvl w:val="0"/>
          <w:numId w:val="19"/>
        </w:numPr>
        <w:spacing w:after="160" w:line="259" w:lineRule="auto"/>
        <w:rPr>
          <w:rFonts w:asciiTheme="minorHAnsi" w:hAnsiTheme="minorHAnsi" w:cstheme="minorHAnsi"/>
          <w:sz w:val="22"/>
          <w:szCs w:val="22"/>
        </w:rPr>
      </w:pPr>
      <w:r w:rsidRPr="00F05748">
        <w:rPr>
          <w:rFonts w:asciiTheme="minorHAnsi" w:hAnsiTheme="minorHAnsi" w:cstheme="minorHAnsi"/>
          <w:sz w:val="22"/>
          <w:szCs w:val="22"/>
        </w:rPr>
        <w:t>Task</w:t>
      </w:r>
      <w:r w:rsidR="005217E2">
        <w:rPr>
          <w:rFonts w:asciiTheme="minorHAnsi" w:hAnsiTheme="minorHAnsi" w:cstheme="minorHAnsi"/>
          <w:sz w:val="22"/>
          <w:szCs w:val="22"/>
        </w:rPr>
        <w:t>ing</w:t>
      </w:r>
      <w:r w:rsidRPr="00F05748">
        <w:rPr>
          <w:rFonts w:asciiTheme="minorHAnsi" w:hAnsiTheme="minorHAnsi" w:cstheme="minorHAnsi"/>
          <w:sz w:val="22"/>
          <w:szCs w:val="22"/>
        </w:rPr>
        <w:t xml:space="preserve"> the DSL with managing cases and being instrumental in writing, reviewing, </w:t>
      </w:r>
      <w:r w:rsidR="00F05748" w:rsidRPr="00F05748">
        <w:rPr>
          <w:rFonts w:asciiTheme="minorHAnsi" w:hAnsiTheme="minorHAnsi" w:cstheme="minorHAnsi"/>
          <w:sz w:val="22"/>
          <w:szCs w:val="22"/>
        </w:rPr>
        <w:t>updating,</w:t>
      </w:r>
      <w:r w:rsidRPr="00F05748">
        <w:rPr>
          <w:rFonts w:asciiTheme="minorHAnsi" w:hAnsiTheme="minorHAnsi" w:cstheme="minorHAnsi"/>
          <w:sz w:val="22"/>
          <w:szCs w:val="22"/>
        </w:rPr>
        <w:t xml:space="preserve"> and implementing policies and training linked to safeguarding.</w:t>
      </w:r>
    </w:p>
    <w:p w14:paraId="57AFF703" w14:textId="42212812" w:rsidR="00F05748" w:rsidRDefault="00832B8C" w:rsidP="00405401">
      <w:pPr>
        <w:pStyle w:val="ListParagraph"/>
        <w:numPr>
          <w:ilvl w:val="0"/>
          <w:numId w:val="19"/>
        </w:numPr>
        <w:spacing w:after="160" w:line="259" w:lineRule="auto"/>
        <w:rPr>
          <w:rFonts w:asciiTheme="minorHAnsi" w:hAnsiTheme="minorHAnsi" w:cstheme="minorHAnsi"/>
          <w:sz w:val="22"/>
          <w:szCs w:val="22"/>
        </w:rPr>
      </w:pPr>
      <w:r w:rsidRPr="00F05748">
        <w:rPr>
          <w:rFonts w:asciiTheme="minorHAnsi" w:hAnsiTheme="minorHAnsi" w:cstheme="minorHAnsi"/>
          <w:sz w:val="22"/>
          <w:szCs w:val="22"/>
        </w:rPr>
        <w:t xml:space="preserve">The referral </w:t>
      </w:r>
      <w:r w:rsidR="00A668B8" w:rsidRPr="00F05748">
        <w:rPr>
          <w:rFonts w:asciiTheme="minorHAnsi" w:hAnsiTheme="minorHAnsi" w:cstheme="minorHAnsi"/>
          <w:sz w:val="22"/>
          <w:szCs w:val="22"/>
        </w:rPr>
        <w:t xml:space="preserve">to the DBS </w:t>
      </w:r>
      <w:r w:rsidRPr="00F05748">
        <w:rPr>
          <w:rFonts w:asciiTheme="minorHAnsi" w:hAnsiTheme="minorHAnsi" w:cstheme="minorHAnsi"/>
          <w:sz w:val="22"/>
          <w:szCs w:val="22"/>
        </w:rPr>
        <w:t>of any members banned from working with young people or adults at risk</w:t>
      </w:r>
    </w:p>
    <w:p w14:paraId="4F9CD8E0" w14:textId="34CE272F" w:rsidR="00F05748" w:rsidRPr="00C52A2F" w:rsidRDefault="00832B8C" w:rsidP="00405401">
      <w:pPr>
        <w:pStyle w:val="ListParagraph"/>
        <w:numPr>
          <w:ilvl w:val="0"/>
          <w:numId w:val="19"/>
        </w:numPr>
        <w:spacing w:after="160" w:line="259" w:lineRule="auto"/>
        <w:rPr>
          <w:rFonts w:asciiTheme="minorHAnsi" w:hAnsiTheme="minorHAnsi" w:cstheme="minorHAnsi"/>
          <w:sz w:val="24"/>
          <w:szCs w:val="24"/>
        </w:rPr>
      </w:pPr>
      <w:r w:rsidRPr="00F05748">
        <w:rPr>
          <w:rFonts w:cstheme="minorHAnsi"/>
          <w:sz w:val="22"/>
          <w:szCs w:val="22"/>
        </w:rPr>
        <w:t>Having in place a Case Management Group to support the DSL in managing cases.</w:t>
      </w:r>
    </w:p>
    <w:p w14:paraId="53D1AF18" w14:textId="77777777" w:rsidR="00C52A2F" w:rsidRDefault="00C52A2F" w:rsidP="00C52A2F">
      <w:pPr>
        <w:pStyle w:val="ListParagraph"/>
        <w:rPr>
          <w:rFonts w:asciiTheme="minorHAnsi" w:hAnsiTheme="minorHAnsi" w:cstheme="minorHAnsi"/>
          <w:b/>
          <w:bCs/>
          <w:color w:val="0070C0"/>
          <w:sz w:val="28"/>
          <w:szCs w:val="28"/>
        </w:rPr>
      </w:pPr>
    </w:p>
    <w:p w14:paraId="13CB235C" w14:textId="77777777" w:rsidR="00C52A2F" w:rsidRDefault="00C52A2F" w:rsidP="00C52A2F">
      <w:pPr>
        <w:pStyle w:val="ListParagraph"/>
        <w:rPr>
          <w:rFonts w:asciiTheme="minorHAnsi" w:hAnsiTheme="minorHAnsi" w:cstheme="minorHAnsi"/>
          <w:b/>
          <w:bCs/>
          <w:color w:val="0070C0"/>
          <w:sz w:val="28"/>
          <w:szCs w:val="28"/>
        </w:rPr>
      </w:pPr>
    </w:p>
    <w:p w14:paraId="1B7F443B" w14:textId="73B1913D" w:rsidR="00C52A2F" w:rsidRDefault="00A93CAB" w:rsidP="00C52A2F">
      <w:pPr>
        <w:jc w:val="both"/>
        <w:rPr>
          <w:rFonts w:asciiTheme="minorHAnsi" w:hAnsiTheme="minorHAnsi" w:cstheme="minorHAnsi"/>
          <w:b/>
          <w:bCs/>
          <w:color w:val="0070C0"/>
          <w:sz w:val="28"/>
          <w:szCs w:val="28"/>
        </w:rPr>
      </w:pPr>
      <w:r>
        <w:rPr>
          <w:rFonts w:asciiTheme="minorHAnsi" w:hAnsiTheme="minorHAnsi" w:cstheme="minorHAnsi"/>
          <w:b/>
          <w:bCs/>
          <w:color w:val="0070C0"/>
          <w:sz w:val="28"/>
          <w:szCs w:val="28"/>
        </w:rPr>
        <w:t>Smash Table Tennis’</w:t>
      </w:r>
      <w:r w:rsidR="00C52A2F" w:rsidRPr="00C52A2F">
        <w:rPr>
          <w:rFonts w:asciiTheme="minorHAnsi" w:hAnsiTheme="minorHAnsi" w:cstheme="minorHAnsi"/>
          <w:b/>
          <w:bCs/>
          <w:color w:val="0070C0"/>
          <w:sz w:val="28"/>
          <w:szCs w:val="28"/>
        </w:rPr>
        <w:t xml:space="preserve"> Commitment:</w:t>
      </w:r>
    </w:p>
    <w:p w14:paraId="152C721C" w14:textId="65224741" w:rsidR="00C52A2F" w:rsidRDefault="00C52A2F" w:rsidP="00C52A2F">
      <w:pPr>
        <w:jc w:val="both"/>
        <w:rPr>
          <w:rFonts w:asciiTheme="minorHAnsi" w:hAnsiTheme="minorHAnsi" w:cstheme="minorHAnsi"/>
          <w:b/>
          <w:bCs/>
          <w:color w:val="0070C0"/>
          <w:sz w:val="28"/>
          <w:szCs w:val="28"/>
        </w:rPr>
      </w:pPr>
    </w:p>
    <w:p w14:paraId="6F147375" w14:textId="0CC56257" w:rsidR="00C52A2F" w:rsidRPr="00C52A2F" w:rsidRDefault="00C52A2F" w:rsidP="00C52A2F">
      <w:pPr>
        <w:jc w:val="both"/>
        <w:rPr>
          <w:rFonts w:asciiTheme="minorHAnsi" w:hAnsiTheme="minorHAnsi" w:cstheme="minorHAnsi"/>
          <w:sz w:val="22"/>
          <w:szCs w:val="22"/>
        </w:rPr>
      </w:pPr>
      <w:r w:rsidRPr="00C52A2F">
        <w:rPr>
          <w:rFonts w:asciiTheme="minorHAnsi" w:hAnsiTheme="minorHAnsi" w:cstheme="minorHAnsi"/>
          <w:sz w:val="22"/>
          <w:szCs w:val="22"/>
        </w:rPr>
        <w:t>We will commit to:</w:t>
      </w:r>
    </w:p>
    <w:p w14:paraId="0B5A4900" w14:textId="793D70E3" w:rsidR="00C52A2F" w:rsidRPr="00C52A2F" w:rsidRDefault="00C52A2F" w:rsidP="00C52A2F">
      <w:pPr>
        <w:jc w:val="both"/>
        <w:rPr>
          <w:rFonts w:asciiTheme="minorHAnsi" w:hAnsiTheme="minorHAnsi" w:cstheme="minorHAnsi"/>
          <w:sz w:val="22"/>
          <w:szCs w:val="22"/>
        </w:rPr>
      </w:pPr>
    </w:p>
    <w:p w14:paraId="4520B079" w14:textId="6EDB1E2D" w:rsidR="00C52A2F" w:rsidRDefault="00C52A2F" w:rsidP="00C52A2F">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 Ensuring Safeguarding is on the agenda at every Committee meeting</w:t>
      </w:r>
    </w:p>
    <w:p w14:paraId="672199C2" w14:textId="2841C88D" w:rsidR="00C52A2F" w:rsidRDefault="00C52A2F" w:rsidP="00C52A2F">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 Recruit a welfare office (voluntary role) to add to the Committee</w:t>
      </w:r>
    </w:p>
    <w:p w14:paraId="7EB798F1" w14:textId="7AA5EE6A" w:rsidR="00C52A2F" w:rsidRDefault="00C52A2F" w:rsidP="00C52A2F">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Publish and promote our various safeguarding and welfare policies on the </w:t>
      </w:r>
      <w:r w:rsidR="00A93CAB">
        <w:rPr>
          <w:rFonts w:asciiTheme="minorHAnsi" w:hAnsiTheme="minorHAnsi" w:cstheme="minorHAnsi"/>
          <w:sz w:val="22"/>
          <w:szCs w:val="22"/>
        </w:rPr>
        <w:t xml:space="preserve">Smash Table Tennis </w:t>
      </w:r>
      <w:r>
        <w:rPr>
          <w:rFonts w:asciiTheme="minorHAnsi" w:hAnsiTheme="minorHAnsi" w:cstheme="minorHAnsi"/>
          <w:sz w:val="22"/>
          <w:szCs w:val="22"/>
        </w:rPr>
        <w:t>website and via email to all</w:t>
      </w:r>
      <w:r w:rsidR="00A93CAB">
        <w:rPr>
          <w:rFonts w:asciiTheme="minorHAnsi" w:hAnsiTheme="minorHAnsi" w:cstheme="minorHAnsi"/>
          <w:sz w:val="22"/>
          <w:szCs w:val="22"/>
        </w:rPr>
        <w:t xml:space="preserve"> Smash Table Tennis members</w:t>
      </w:r>
    </w:p>
    <w:p w14:paraId="6353A2EB" w14:textId="5E6E6F3D" w:rsidR="00C52A2F" w:rsidRPr="00C52A2F" w:rsidRDefault="00C52A2F" w:rsidP="00C52A2F">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Communicate any changes and/or future updates to the Table Tennis England policies</w:t>
      </w:r>
    </w:p>
    <w:p w14:paraId="63C20B57" w14:textId="444E060E" w:rsidR="00C52A2F" w:rsidRPr="00C52A2F" w:rsidRDefault="00C52A2F" w:rsidP="00C52A2F">
      <w:pPr>
        <w:spacing w:after="160" w:line="259" w:lineRule="auto"/>
        <w:rPr>
          <w:rFonts w:asciiTheme="minorHAnsi" w:hAnsiTheme="minorHAnsi" w:cstheme="minorHAnsi"/>
          <w:b/>
          <w:bCs/>
        </w:rPr>
      </w:pPr>
    </w:p>
    <w:p w14:paraId="558E19D9" w14:textId="77777777" w:rsidR="00F05748" w:rsidRDefault="00F05748" w:rsidP="00405401">
      <w:pPr>
        <w:pStyle w:val="NoSpacing"/>
        <w:rPr>
          <w:rFonts w:eastAsiaTheme="minorEastAsia" w:cstheme="minorHAnsi"/>
          <w:sz w:val="20"/>
          <w:szCs w:val="20"/>
          <w:lang w:val="en-US"/>
        </w:rPr>
      </w:pPr>
    </w:p>
    <w:p w14:paraId="72757EAB" w14:textId="4F38EAA2" w:rsidR="00F3110F" w:rsidRPr="00E364CA" w:rsidRDefault="000F48B4" w:rsidP="00405401">
      <w:pPr>
        <w:pStyle w:val="NoSpacing"/>
        <w:rPr>
          <w:b/>
          <w:color w:val="0070C0"/>
          <w:sz w:val="28"/>
          <w:szCs w:val="28"/>
        </w:rPr>
      </w:pPr>
      <w:r w:rsidRPr="00E364CA">
        <w:rPr>
          <w:b/>
          <w:color w:val="0070C0"/>
          <w:sz w:val="28"/>
          <w:szCs w:val="28"/>
        </w:rPr>
        <w:t>Detail</w:t>
      </w:r>
      <w:r w:rsidR="00D2734C" w:rsidRPr="00E364CA">
        <w:rPr>
          <w:b/>
          <w:color w:val="0070C0"/>
          <w:sz w:val="28"/>
          <w:szCs w:val="28"/>
        </w:rPr>
        <w:t>:</w:t>
      </w:r>
    </w:p>
    <w:p w14:paraId="7C30F40D" w14:textId="5BC6C3EA" w:rsidR="002D042B" w:rsidRDefault="002D042B" w:rsidP="00405401">
      <w:pPr>
        <w:pStyle w:val="NoSpacing"/>
      </w:pPr>
    </w:p>
    <w:p w14:paraId="7106C8FA" w14:textId="77777777" w:rsidR="00C34FDB" w:rsidRPr="0079382A" w:rsidRDefault="00C34FDB" w:rsidP="00C34FDB">
      <w:pPr>
        <w:pStyle w:val="ListParagraph"/>
        <w:numPr>
          <w:ilvl w:val="0"/>
          <w:numId w:val="8"/>
        </w:numPr>
        <w:tabs>
          <w:tab w:val="left" w:pos="851"/>
        </w:tabs>
        <w:rPr>
          <w:rFonts w:asciiTheme="minorHAnsi" w:hAnsiTheme="minorHAnsi" w:cs="Tahoma"/>
          <w:bCs/>
          <w:sz w:val="26"/>
          <w:szCs w:val="26"/>
          <w:u w:val="single"/>
        </w:rPr>
      </w:pPr>
      <w:r w:rsidRPr="0079382A">
        <w:rPr>
          <w:rFonts w:asciiTheme="minorHAnsi" w:hAnsiTheme="minorHAnsi" w:cs="Tahoma"/>
          <w:bCs/>
          <w:sz w:val="26"/>
          <w:szCs w:val="26"/>
          <w:u w:val="single"/>
        </w:rPr>
        <w:t>What to do if you suspect a safeguarding issue:</w:t>
      </w:r>
    </w:p>
    <w:p w14:paraId="2C5919DB" w14:textId="77777777" w:rsidR="00C34FDB" w:rsidRPr="0007660F" w:rsidRDefault="00C34FDB" w:rsidP="00C34FDB">
      <w:pPr>
        <w:tabs>
          <w:tab w:val="left" w:pos="851"/>
        </w:tabs>
        <w:jc w:val="both"/>
        <w:rPr>
          <w:rFonts w:asciiTheme="minorHAnsi" w:hAnsiTheme="minorHAnsi" w:cs="Tahoma"/>
          <w:b/>
          <w:sz w:val="20"/>
          <w:szCs w:val="20"/>
        </w:rPr>
      </w:pPr>
    </w:p>
    <w:p w14:paraId="7141A3EC" w14:textId="26C13F0E" w:rsidR="00C34FDB" w:rsidRPr="0007660F" w:rsidRDefault="00C34FDB" w:rsidP="00C34FDB">
      <w:pPr>
        <w:pStyle w:val="ListParagraph"/>
        <w:numPr>
          <w:ilvl w:val="0"/>
          <w:numId w:val="7"/>
        </w:numPr>
        <w:tabs>
          <w:tab w:val="left" w:pos="851"/>
        </w:tabs>
        <w:rPr>
          <w:rFonts w:asciiTheme="minorHAnsi" w:hAnsiTheme="minorHAnsi" w:cs="Tahoma"/>
          <w:bCs/>
          <w:sz w:val="22"/>
          <w:szCs w:val="22"/>
        </w:rPr>
      </w:pPr>
      <w:r w:rsidRPr="0007660F">
        <w:rPr>
          <w:rFonts w:asciiTheme="minorHAnsi" w:hAnsiTheme="minorHAnsi" w:cs="Tahoma"/>
          <w:b/>
          <w:color w:val="FF0000"/>
          <w:sz w:val="22"/>
          <w:szCs w:val="22"/>
        </w:rPr>
        <w:t>Call 999</w:t>
      </w:r>
      <w:r w:rsidRPr="0007660F">
        <w:rPr>
          <w:rFonts w:asciiTheme="minorHAnsi" w:hAnsiTheme="minorHAnsi" w:cs="Tahoma"/>
          <w:bCs/>
          <w:color w:val="FF0000"/>
          <w:sz w:val="22"/>
          <w:szCs w:val="22"/>
        </w:rPr>
        <w:t xml:space="preserve"> </w:t>
      </w:r>
      <w:r w:rsidRPr="0007660F">
        <w:rPr>
          <w:rFonts w:asciiTheme="minorHAnsi" w:hAnsiTheme="minorHAnsi" w:cs="Tahoma"/>
          <w:bCs/>
          <w:sz w:val="22"/>
          <w:szCs w:val="22"/>
        </w:rPr>
        <w:t xml:space="preserve">if the </w:t>
      </w:r>
      <w:r w:rsidRPr="00C34FDB">
        <w:rPr>
          <w:rFonts w:asciiTheme="minorHAnsi" w:hAnsiTheme="minorHAnsi" w:cs="Tahoma"/>
          <w:bCs/>
          <w:sz w:val="22"/>
          <w:szCs w:val="22"/>
        </w:rPr>
        <w:t>child</w:t>
      </w:r>
      <w:r w:rsidR="00A46A33">
        <w:rPr>
          <w:rFonts w:asciiTheme="minorHAnsi" w:hAnsiTheme="minorHAnsi" w:cs="Tahoma"/>
          <w:bCs/>
          <w:sz w:val="22"/>
          <w:szCs w:val="22"/>
        </w:rPr>
        <w:t xml:space="preserve"> or </w:t>
      </w:r>
      <w:r w:rsidRPr="00C34FDB">
        <w:rPr>
          <w:rFonts w:asciiTheme="minorHAnsi" w:hAnsiTheme="minorHAnsi" w:cs="Tahoma"/>
          <w:bCs/>
          <w:sz w:val="22"/>
          <w:szCs w:val="22"/>
        </w:rPr>
        <w:t>adult</w:t>
      </w:r>
      <w:r w:rsidRPr="0007660F">
        <w:rPr>
          <w:rFonts w:asciiTheme="minorHAnsi" w:hAnsiTheme="minorHAnsi" w:cs="Tahoma"/>
          <w:bCs/>
          <w:sz w:val="22"/>
          <w:szCs w:val="22"/>
        </w:rPr>
        <w:t xml:space="preserve"> is at </w:t>
      </w:r>
      <w:r w:rsidRPr="0007660F">
        <w:rPr>
          <w:rFonts w:asciiTheme="minorHAnsi" w:hAnsiTheme="minorHAnsi" w:cs="Tahoma"/>
          <w:b/>
          <w:sz w:val="22"/>
          <w:szCs w:val="22"/>
        </w:rPr>
        <w:t>immediate risk</w:t>
      </w:r>
      <w:r w:rsidRPr="0007660F">
        <w:rPr>
          <w:rFonts w:asciiTheme="minorHAnsi" w:hAnsiTheme="minorHAnsi" w:cs="Tahoma"/>
          <w:bCs/>
          <w:sz w:val="22"/>
          <w:szCs w:val="22"/>
        </w:rPr>
        <w:t xml:space="preserve"> of harm.</w:t>
      </w:r>
    </w:p>
    <w:p w14:paraId="7E3A8BDE" w14:textId="77777777" w:rsidR="00C34FDB" w:rsidRPr="0007660F" w:rsidRDefault="00C34FDB" w:rsidP="00C34FDB">
      <w:pPr>
        <w:tabs>
          <w:tab w:val="left" w:pos="851"/>
        </w:tabs>
        <w:jc w:val="both"/>
        <w:rPr>
          <w:rFonts w:asciiTheme="minorHAnsi" w:hAnsiTheme="minorHAnsi" w:cs="Tahoma"/>
          <w:b/>
          <w:sz w:val="20"/>
          <w:szCs w:val="20"/>
        </w:rPr>
      </w:pPr>
    </w:p>
    <w:p w14:paraId="2714BCA9" w14:textId="71BBC50A" w:rsidR="00C34FDB" w:rsidRPr="0007660F" w:rsidRDefault="00C34FDB" w:rsidP="00C34FDB">
      <w:pPr>
        <w:pStyle w:val="ListParagraph"/>
        <w:numPr>
          <w:ilvl w:val="0"/>
          <w:numId w:val="7"/>
        </w:numPr>
        <w:rPr>
          <w:rFonts w:asciiTheme="minorHAnsi" w:hAnsiTheme="minorHAnsi" w:cstheme="minorHAnsi"/>
          <w:sz w:val="22"/>
          <w:szCs w:val="22"/>
        </w:rPr>
      </w:pPr>
      <w:r w:rsidRPr="0007660F">
        <w:rPr>
          <w:rFonts w:asciiTheme="minorHAnsi" w:hAnsiTheme="minorHAnsi" w:cstheme="minorHAnsi"/>
          <w:sz w:val="22"/>
          <w:szCs w:val="22"/>
        </w:rPr>
        <w:t xml:space="preserve">If you have </w:t>
      </w:r>
      <w:r>
        <w:rPr>
          <w:rFonts w:asciiTheme="minorHAnsi" w:hAnsiTheme="minorHAnsi" w:cstheme="minorHAnsi"/>
          <w:sz w:val="22"/>
          <w:szCs w:val="22"/>
        </w:rPr>
        <w:t xml:space="preserve">safeguarding </w:t>
      </w:r>
      <w:r w:rsidRPr="0007660F">
        <w:rPr>
          <w:rFonts w:asciiTheme="minorHAnsi" w:hAnsiTheme="minorHAnsi" w:cstheme="minorHAnsi"/>
          <w:sz w:val="22"/>
          <w:szCs w:val="22"/>
        </w:rPr>
        <w:t xml:space="preserve">concerns about a </w:t>
      </w:r>
      <w:r w:rsidRPr="00C34FDB">
        <w:rPr>
          <w:rFonts w:asciiTheme="minorHAnsi" w:hAnsiTheme="minorHAnsi" w:cstheme="minorHAnsi"/>
          <w:sz w:val="22"/>
          <w:szCs w:val="22"/>
        </w:rPr>
        <w:t>child or an adult</w:t>
      </w:r>
      <w:r>
        <w:rPr>
          <w:rFonts w:asciiTheme="minorHAnsi" w:hAnsiTheme="minorHAnsi" w:cstheme="minorHAnsi"/>
          <w:sz w:val="22"/>
          <w:szCs w:val="22"/>
        </w:rPr>
        <w:t>,</w:t>
      </w:r>
      <w:r w:rsidRPr="0007660F">
        <w:rPr>
          <w:rFonts w:asciiTheme="minorHAnsi" w:hAnsiTheme="minorHAnsi" w:cstheme="minorHAnsi"/>
          <w:sz w:val="22"/>
          <w:szCs w:val="22"/>
        </w:rPr>
        <w:t xml:space="preserve"> then you must raise this with the Welfare Officer at your club / school / office / facility.</w:t>
      </w:r>
      <w:r>
        <w:rPr>
          <w:rFonts w:asciiTheme="minorHAnsi" w:hAnsiTheme="minorHAnsi" w:cstheme="minorHAnsi"/>
          <w:sz w:val="22"/>
          <w:szCs w:val="22"/>
        </w:rPr>
        <w:t xml:space="preserve"> You should also report this to the DSL / DDSL at TTE - If the issue</w:t>
      </w:r>
      <w:r w:rsidRPr="0007660F">
        <w:rPr>
          <w:rFonts w:asciiTheme="minorHAnsi" w:hAnsiTheme="minorHAnsi" w:cstheme="minorHAnsi"/>
          <w:sz w:val="22"/>
          <w:szCs w:val="22"/>
        </w:rPr>
        <w:t xml:space="preserve"> involves the</w:t>
      </w:r>
      <w:r>
        <w:rPr>
          <w:rFonts w:asciiTheme="minorHAnsi" w:hAnsiTheme="minorHAnsi" w:cstheme="minorHAnsi"/>
          <w:sz w:val="22"/>
          <w:szCs w:val="22"/>
        </w:rPr>
        <w:t xml:space="preserve"> Welfare </w:t>
      </w:r>
      <w:proofErr w:type="gramStart"/>
      <w:r>
        <w:rPr>
          <w:rFonts w:asciiTheme="minorHAnsi" w:hAnsiTheme="minorHAnsi" w:cstheme="minorHAnsi"/>
          <w:sz w:val="22"/>
          <w:szCs w:val="22"/>
        </w:rPr>
        <w:t>Officer</w:t>
      </w:r>
      <w:proofErr w:type="gramEnd"/>
      <w:r>
        <w:rPr>
          <w:rFonts w:asciiTheme="minorHAnsi" w:hAnsiTheme="minorHAnsi" w:cstheme="minorHAnsi"/>
          <w:sz w:val="22"/>
          <w:szCs w:val="22"/>
        </w:rPr>
        <w:t xml:space="preserve"> then </w:t>
      </w:r>
      <w:r w:rsidRPr="0007660F">
        <w:rPr>
          <w:rFonts w:asciiTheme="minorHAnsi" w:hAnsiTheme="minorHAnsi" w:cstheme="minorHAnsi"/>
          <w:sz w:val="22"/>
          <w:szCs w:val="22"/>
        </w:rPr>
        <w:t>talk</w:t>
      </w:r>
      <w:r>
        <w:rPr>
          <w:rFonts w:asciiTheme="minorHAnsi" w:hAnsiTheme="minorHAnsi" w:cstheme="minorHAnsi"/>
          <w:sz w:val="22"/>
          <w:szCs w:val="22"/>
        </w:rPr>
        <w:t xml:space="preserve"> directly</w:t>
      </w:r>
      <w:r w:rsidRPr="0007660F">
        <w:rPr>
          <w:rFonts w:asciiTheme="minorHAnsi" w:hAnsiTheme="minorHAnsi" w:cstheme="minorHAnsi"/>
          <w:sz w:val="22"/>
          <w:szCs w:val="22"/>
        </w:rPr>
        <w:t xml:space="preserve"> to</w:t>
      </w:r>
      <w:r>
        <w:rPr>
          <w:rFonts w:asciiTheme="minorHAnsi" w:hAnsiTheme="minorHAnsi" w:cstheme="minorHAnsi"/>
          <w:sz w:val="22"/>
          <w:szCs w:val="22"/>
        </w:rPr>
        <w:t xml:space="preserve"> the </w:t>
      </w:r>
      <w:r w:rsidRPr="0007660F">
        <w:rPr>
          <w:rFonts w:asciiTheme="minorHAnsi" w:hAnsiTheme="minorHAnsi" w:cstheme="minorHAnsi"/>
          <w:sz w:val="22"/>
          <w:szCs w:val="22"/>
        </w:rPr>
        <w:t>Table Tennis England Safeguarding contact</w:t>
      </w:r>
      <w:r>
        <w:rPr>
          <w:rFonts w:asciiTheme="minorHAnsi" w:hAnsiTheme="minorHAnsi" w:cstheme="minorHAnsi"/>
          <w:sz w:val="22"/>
          <w:szCs w:val="22"/>
        </w:rPr>
        <w:t xml:space="preserve"> in the first instance</w:t>
      </w:r>
      <w:r w:rsidRPr="0007660F">
        <w:rPr>
          <w:rFonts w:asciiTheme="minorHAnsi" w:hAnsiTheme="minorHAnsi" w:cstheme="minorHAnsi"/>
          <w:sz w:val="22"/>
          <w:szCs w:val="22"/>
        </w:rPr>
        <w:t>:</w:t>
      </w:r>
    </w:p>
    <w:p w14:paraId="6196605B" w14:textId="77777777" w:rsidR="00C34FDB" w:rsidRPr="0007660F" w:rsidRDefault="00C34FDB" w:rsidP="00C34FDB">
      <w:pPr>
        <w:pStyle w:val="ListParagraph"/>
        <w:rPr>
          <w:rFonts w:asciiTheme="minorHAnsi" w:hAnsiTheme="minorHAnsi" w:cstheme="minorHAnsi"/>
          <w:sz w:val="22"/>
          <w:szCs w:val="22"/>
        </w:rPr>
      </w:pPr>
    </w:p>
    <w:p w14:paraId="60FB6F67" w14:textId="56462FA5" w:rsidR="00C34FDB" w:rsidRPr="00151BFB" w:rsidRDefault="00C34FDB" w:rsidP="00151BFB">
      <w:pPr>
        <w:ind w:firstLine="720"/>
        <w:rPr>
          <w:rFonts w:asciiTheme="minorHAnsi" w:hAnsiTheme="minorHAnsi" w:cstheme="minorHAnsi"/>
          <w:b/>
          <w:bCs/>
          <w:sz w:val="22"/>
          <w:szCs w:val="22"/>
        </w:rPr>
      </w:pPr>
      <w:r w:rsidRPr="0007660F">
        <w:rPr>
          <w:rFonts w:asciiTheme="minorHAnsi" w:hAnsiTheme="minorHAnsi" w:cstheme="minorHAnsi"/>
          <w:sz w:val="22"/>
          <w:szCs w:val="22"/>
        </w:rPr>
        <w:t>Designated Safeguarding Lead (DSL): Judy Rogers</w:t>
      </w:r>
      <w:r w:rsidR="00151BFB">
        <w:rPr>
          <w:rFonts w:asciiTheme="minorHAnsi" w:hAnsiTheme="minorHAnsi" w:cstheme="minorHAnsi"/>
          <w:sz w:val="22"/>
          <w:szCs w:val="22"/>
        </w:rPr>
        <w:t xml:space="preserve">: </w:t>
      </w:r>
      <w:r w:rsidR="00151BFB" w:rsidRPr="00151BFB">
        <w:rPr>
          <w:rStyle w:val="rsnormal"/>
          <w:rFonts w:asciiTheme="minorHAnsi" w:hAnsiTheme="minorHAnsi" w:cstheme="minorHAnsi"/>
          <w:b/>
          <w:bCs/>
          <w:sz w:val="22"/>
          <w:szCs w:val="22"/>
        </w:rPr>
        <w:t>01908 208860 option 3</w:t>
      </w:r>
    </w:p>
    <w:p w14:paraId="2AC74CFE" w14:textId="77777777" w:rsidR="00151BFB" w:rsidRPr="00151BFB" w:rsidRDefault="00C34FDB" w:rsidP="00151BFB">
      <w:pPr>
        <w:ind w:firstLine="720"/>
        <w:rPr>
          <w:rFonts w:asciiTheme="minorHAnsi" w:hAnsiTheme="minorHAnsi" w:cstheme="minorHAnsi"/>
          <w:b/>
          <w:bCs/>
          <w:sz w:val="22"/>
          <w:szCs w:val="22"/>
        </w:rPr>
      </w:pPr>
      <w:r w:rsidRPr="00151BFB">
        <w:rPr>
          <w:rFonts w:asciiTheme="minorHAnsi" w:hAnsiTheme="minorHAnsi" w:cstheme="minorHAnsi"/>
          <w:sz w:val="22"/>
          <w:szCs w:val="22"/>
        </w:rPr>
        <w:t xml:space="preserve">Deputy Designated Safeguarding Lead (DDSL): Victoria Wiegleb </w:t>
      </w:r>
      <w:r w:rsidR="00151BFB" w:rsidRPr="00151BFB">
        <w:rPr>
          <w:rStyle w:val="rsnormal"/>
          <w:rFonts w:asciiTheme="minorHAnsi" w:hAnsiTheme="minorHAnsi" w:cstheme="minorHAnsi"/>
          <w:b/>
          <w:bCs/>
          <w:sz w:val="22"/>
          <w:szCs w:val="22"/>
        </w:rPr>
        <w:t>01908 208860 option 3</w:t>
      </w:r>
    </w:p>
    <w:p w14:paraId="23486BD4" w14:textId="77777777" w:rsidR="00C34FDB" w:rsidRPr="00151BFB" w:rsidRDefault="00C34FDB" w:rsidP="00151BFB">
      <w:pPr>
        <w:rPr>
          <w:rFonts w:asciiTheme="minorHAnsi" w:hAnsiTheme="minorHAnsi" w:cstheme="minorHAnsi"/>
          <w:sz w:val="22"/>
          <w:szCs w:val="22"/>
        </w:rPr>
      </w:pPr>
    </w:p>
    <w:p w14:paraId="2C5D60EF" w14:textId="77777777" w:rsidR="00C34FDB" w:rsidRDefault="00C34FDB" w:rsidP="00C34FDB">
      <w:pPr>
        <w:pStyle w:val="ListParagraph"/>
        <w:rPr>
          <w:rFonts w:asciiTheme="minorHAnsi" w:hAnsiTheme="minorHAnsi" w:cstheme="minorHAnsi"/>
          <w:sz w:val="22"/>
          <w:szCs w:val="22"/>
        </w:rPr>
      </w:pPr>
      <w:r w:rsidRPr="0007660F">
        <w:rPr>
          <w:rFonts w:asciiTheme="minorHAnsi" w:hAnsiTheme="minorHAnsi" w:cstheme="minorHAnsi"/>
          <w:sz w:val="22"/>
          <w:szCs w:val="22"/>
        </w:rPr>
        <w:t>The email address for</w:t>
      </w:r>
      <w:r w:rsidRPr="0007660F">
        <w:rPr>
          <w:rFonts w:asciiTheme="minorHAnsi" w:hAnsiTheme="minorHAnsi" w:cstheme="minorHAnsi"/>
          <w:i/>
          <w:iCs/>
          <w:sz w:val="22"/>
          <w:szCs w:val="22"/>
        </w:rPr>
        <w:t xml:space="preserve"> all</w:t>
      </w:r>
      <w:r w:rsidRPr="0007660F">
        <w:rPr>
          <w:rFonts w:asciiTheme="minorHAnsi" w:hAnsiTheme="minorHAnsi" w:cstheme="minorHAnsi"/>
          <w:sz w:val="22"/>
          <w:szCs w:val="22"/>
        </w:rPr>
        <w:t xml:space="preserve"> safeguarding issues is: </w:t>
      </w:r>
      <w:hyperlink r:id="rId7" w:history="1">
        <w:r w:rsidRPr="0007660F">
          <w:rPr>
            <w:rStyle w:val="Hyperlink"/>
            <w:rFonts w:asciiTheme="minorHAnsi" w:hAnsiTheme="minorHAnsi" w:cstheme="minorHAnsi"/>
            <w:sz w:val="22"/>
            <w:szCs w:val="22"/>
          </w:rPr>
          <w:t>safeguarding@tabletennisengland.co.uk</w:t>
        </w:r>
      </w:hyperlink>
    </w:p>
    <w:p w14:paraId="44C3DA9C" w14:textId="77777777" w:rsidR="00C34FDB" w:rsidRPr="00F05748" w:rsidRDefault="00C34FDB" w:rsidP="0069109A"/>
    <w:p w14:paraId="55D1B708" w14:textId="74CD7531" w:rsidR="00364D7A" w:rsidRDefault="00364D7A" w:rsidP="00A668B8">
      <w:pPr>
        <w:pStyle w:val="ListParagraph"/>
        <w:rPr>
          <w:sz w:val="22"/>
          <w:szCs w:val="22"/>
        </w:rPr>
      </w:pPr>
      <w:r w:rsidRPr="00F05748">
        <w:rPr>
          <w:sz w:val="22"/>
          <w:szCs w:val="22"/>
        </w:rPr>
        <w:t xml:space="preserve">An </w:t>
      </w:r>
      <w:r w:rsidRPr="00151BFB">
        <w:rPr>
          <w:sz w:val="22"/>
          <w:szCs w:val="22"/>
        </w:rPr>
        <w:t>incident form</w:t>
      </w:r>
      <w:r w:rsidR="005530F3" w:rsidRPr="005530F3">
        <w:rPr>
          <w:color w:val="4472C4" w:themeColor="accent5"/>
          <w:sz w:val="22"/>
          <w:szCs w:val="22"/>
        </w:rPr>
        <w:t xml:space="preserve"> </w:t>
      </w:r>
      <w:r w:rsidR="004D725A">
        <w:rPr>
          <w:color w:val="4472C4" w:themeColor="accent5"/>
          <w:sz w:val="22"/>
          <w:szCs w:val="22"/>
        </w:rPr>
        <w:t xml:space="preserve"> (</w:t>
      </w:r>
      <w:hyperlink r:id="rId8" w:history="1">
        <w:r w:rsidR="004D725A" w:rsidRPr="004D725A">
          <w:rPr>
            <w:rFonts w:ascii="Garamond" w:eastAsia="Times New Roman" w:hAnsi="Garamond" w:cs="Times New Roman"/>
            <w:color w:val="0000FF"/>
            <w:sz w:val="24"/>
            <w:szCs w:val="24"/>
            <w:u w:val="single"/>
            <w:lang w:val="en-GB"/>
          </w:rPr>
          <w:t>4.-Safeguarding-Incident-Report-Form-Dec-2020.pdf (tabletennisengland.co.uk)</w:t>
        </w:r>
      </w:hyperlink>
      <w:r w:rsidR="004D725A">
        <w:rPr>
          <w:rFonts w:ascii="Garamond" w:eastAsia="Times New Roman" w:hAnsi="Garamond" w:cs="Times New Roman"/>
          <w:sz w:val="24"/>
          <w:szCs w:val="24"/>
          <w:lang w:val="en-GB"/>
        </w:rPr>
        <w:t xml:space="preserve"> </w:t>
      </w:r>
      <w:r w:rsidRPr="005530F3">
        <w:rPr>
          <w:color w:val="4472C4" w:themeColor="accent5"/>
          <w:sz w:val="22"/>
          <w:szCs w:val="22"/>
        </w:rPr>
        <w:t xml:space="preserve"> </w:t>
      </w:r>
      <w:r w:rsidRPr="00F05748">
        <w:rPr>
          <w:sz w:val="22"/>
          <w:szCs w:val="22"/>
        </w:rPr>
        <w:t xml:space="preserve">should be completed as soon as possible and copies emailed to the club welfare officer (if appropriate) and the Table Tennis England safeguarding team on </w:t>
      </w:r>
      <w:hyperlink r:id="rId9" w:history="1">
        <w:r w:rsidR="00D52286" w:rsidRPr="00F05748">
          <w:rPr>
            <w:rStyle w:val="Hyperlink"/>
            <w:sz w:val="22"/>
            <w:szCs w:val="22"/>
          </w:rPr>
          <w:t>safeguarding@tabletennisengland.co.uk</w:t>
        </w:r>
      </w:hyperlink>
      <w:r w:rsidRPr="00F05748">
        <w:rPr>
          <w:sz w:val="22"/>
          <w:szCs w:val="22"/>
        </w:rPr>
        <w:t>.</w:t>
      </w:r>
    </w:p>
    <w:p w14:paraId="1D1C4653" w14:textId="77777777" w:rsidR="00A668B8" w:rsidRPr="00F05748" w:rsidRDefault="00A668B8" w:rsidP="0069109A">
      <w:pPr>
        <w:pStyle w:val="ListParagraph"/>
        <w:rPr>
          <w:sz w:val="22"/>
          <w:szCs w:val="22"/>
        </w:rPr>
      </w:pPr>
    </w:p>
    <w:p w14:paraId="2A4F590E" w14:textId="605C34CA" w:rsidR="00C34FDB" w:rsidRDefault="00C34FDB" w:rsidP="00A668B8">
      <w:pPr>
        <w:pStyle w:val="ListParagraph"/>
        <w:ind w:left="1080"/>
        <w:rPr>
          <w:rFonts w:asciiTheme="minorHAnsi" w:hAnsiTheme="minorHAnsi" w:cstheme="minorHAnsi"/>
          <w:sz w:val="22"/>
          <w:szCs w:val="22"/>
        </w:rPr>
      </w:pPr>
      <w:r w:rsidRPr="00F05748">
        <w:rPr>
          <w:rFonts w:asciiTheme="minorHAnsi" w:hAnsiTheme="minorHAnsi" w:cstheme="minorHAnsi"/>
          <w:sz w:val="22"/>
          <w:szCs w:val="22"/>
        </w:rPr>
        <w:t>TTE will liaise with you regarding the report, as necessary.</w:t>
      </w:r>
    </w:p>
    <w:p w14:paraId="4C620DDC" w14:textId="77777777" w:rsidR="00A668B8" w:rsidRPr="00F05748" w:rsidRDefault="00A668B8" w:rsidP="0069109A">
      <w:pPr>
        <w:pStyle w:val="ListParagraph"/>
        <w:ind w:left="1080"/>
        <w:rPr>
          <w:rFonts w:asciiTheme="minorHAnsi" w:hAnsiTheme="minorHAnsi" w:cstheme="minorHAnsi"/>
          <w:sz w:val="22"/>
          <w:szCs w:val="22"/>
        </w:rPr>
      </w:pPr>
    </w:p>
    <w:p w14:paraId="41183531" w14:textId="3BFAA4AA" w:rsidR="00C34FDB" w:rsidRPr="0069109A" w:rsidRDefault="00C34FDB" w:rsidP="0069109A">
      <w:pPr>
        <w:pStyle w:val="ListParagraph"/>
        <w:numPr>
          <w:ilvl w:val="0"/>
          <w:numId w:val="7"/>
        </w:numPr>
        <w:rPr>
          <w:rFonts w:asciiTheme="minorHAnsi" w:hAnsiTheme="minorHAnsi" w:cstheme="minorHAnsi"/>
          <w:sz w:val="22"/>
          <w:szCs w:val="22"/>
        </w:rPr>
      </w:pPr>
      <w:r w:rsidRPr="0069109A">
        <w:rPr>
          <w:rFonts w:asciiTheme="minorHAnsi" w:hAnsiTheme="minorHAnsi" w:cstheme="minorHAnsi"/>
          <w:sz w:val="22"/>
          <w:szCs w:val="22"/>
        </w:rPr>
        <w:t>For details on “what happens next” please see</w:t>
      </w:r>
      <w:r w:rsidR="00F05748" w:rsidRPr="0069109A">
        <w:rPr>
          <w:rFonts w:asciiTheme="minorHAnsi" w:hAnsiTheme="minorHAnsi" w:cstheme="minorHAnsi"/>
          <w:sz w:val="22"/>
          <w:szCs w:val="22"/>
        </w:rPr>
        <w:t xml:space="preserve"> appendix </w:t>
      </w:r>
      <w:r w:rsidR="005530F3" w:rsidRPr="0069109A">
        <w:rPr>
          <w:rFonts w:asciiTheme="minorHAnsi" w:hAnsiTheme="minorHAnsi" w:cstheme="minorHAnsi"/>
          <w:sz w:val="22"/>
          <w:szCs w:val="22"/>
        </w:rPr>
        <w:t xml:space="preserve">A </w:t>
      </w:r>
      <w:r w:rsidRPr="0069109A">
        <w:rPr>
          <w:rFonts w:asciiTheme="minorHAnsi" w:hAnsiTheme="minorHAnsi" w:cstheme="minorHAnsi"/>
          <w:sz w:val="22"/>
          <w:szCs w:val="22"/>
        </w:rPr>
        <w:t>at the end of this document.</w:t>
      </w:r>
    </w:p>
    <w:p w14:paraId="58BD811A" w14:textId="77777777" w:rsidR="00C34FDB" w:rsidRPr="0007660F" w:rsidRDefault="00C34FDB" w:rsidP="00C34FDB">
      <w:pPr>
        <w:tabs>
          <w:tab w:val="left" w:pos="851"/>
        </w:tabs>
        <w:jc w:val="both"/>
        <w:rPr>
          <w:rFonts w:asciiTheme="minorHAnsi" w:hAnsiTheme="minorHAnsi" w:cs="Tahoma"/>
          <w:b/>
          <w:sz w:val="22"/>
          <w:szCs w:val="22"/>
        </w:rPr>
      </w:pPr>
    </w:p>
    <w:p w14:paraId="790E9649" w14:textId="77777777" w:rsidR="00C34FDB" w:rsidRPr="0007660F" w:rsidRDefault="00C34FDB" w:rsidP="00C34FDB">
      <w:pPr>
        <w:rPr>
          <w:rFonts w:asciiTheme="minorHAnsi" w:hAnsiTheme="minorHAnsi" w:cstheme="minorHAnsi"/>
          <w:sz w:val="22"/>
          <w:szCs w:val="22"/>
        </w:rPr>
      </w:pPr>
      <w:r w:rsidRPr="0007660F">
        <w:rPr>
          <w:rFonts w:asciiTheme="minorHAnsi" w:hAnsiTheme="minorHAnsi" w:cstheme="minorHAnsi"/>
          <w:b/>
          <w:sz w:val="22"/>
          <w:szCs w:val="22"/>
        </w:rPr>
        <w:t xml:space="preserve">Please note: </w:t>
      </w:r>
      <w:r w:rsidRPr="0007660F">
        <w:rPr>
          <w:rFonts w:asciiTheme="minorHAnsi" w:hAnsiTheme="minorHAnsi" w:cstheme="minorHAnsi"/>
          <w:sz w:val="22"/>
          <w:szCs w:val="22"/>
        </w:rPr>
        <w:t>It is not the responsibility of anyone involved in table tennis to decide whether abuse is or has taken place, but it is everyone’s duty &amp; responsibility to act on any concerns.</w:t>
      </w:r>
    </w:p>
    <w:p w14:paraId="3FA8788A" w14:textId="54BF20C0" w:rsidR="00C34FDB" w:rsidRDefault="00C34FDB" w:rsidP="00C34FDB">
      <w:pPr>
        <w:tabs>
          <w:tab w:val="left" w:pos="851"/>
        </w:tabs>
        <w:jc w:val="both"/>
        <w:rPr>
          <w:rFonts w:asciiTheme="minorHAnsi" w:hAnsiTheme="minorHAnsi" w:cs="Tahoma"/>
          <w:bCs/>
        </w:rPr>
      </w:pPr>
    </w:p>
    <w:p w14:paraId="4358594A" w14:textId="1A4ABCE5" w:rsidR="00C34FDB" w:rsidRPr="005530F3" w:rsidRDefault="00364D7A" w:rsidP="00C34FDB">
      <w:pPr>
        <w:tabs>
          <w:tab w:val="left" w:pos="851"/>
        </w:tabs>
        <w:jc w:val="both"/>
        <w:rPr>
          <w:rFonts w:asciiTheme="minorHAnsi" w:hAnsiTheme="minorHAnsi" w:cs="Tahoma"/>
          <w:bCs/>
          <w:color w:val="4472C4" w:themeColor="accent5"/>
          <w:sz w:val="22"/>
          <w:szCs w:val="22"/>
        </w:rPr>
      </w:pPr>
      <w:r w:rsidRPr="00151BFB">
        <w:rPr>
          <w:rFonts w:asciiTheme="minorHAnsi" w:hAnsiTheme="minorHAnsi" w:cs="Tahoma"/>
          <w:bCs/>
          <w:sz w:val="22"/>
          <w:szCs w:val="22"/>
        </w:rPr>
        <w:t>For more information see the Safeguarding Reporting Flowchart</w:t>
      </w:r>
      <w:r w:rsidR="005530F3">
        <w:rPr>
          <w:rFonts w:asciiTheme="minorHAnsi" w:hAnsiTheme="minorHAnsi" w:cs="Tahoma"/>
          <w:bCs/>
          <w:color w:val="4472C4" w:themeColor="accent5"/>
          <w:sz w:val="22"/>
          <w:szCs w:val="22"/>
        </w:rPr>
        <w:t xml:space="preserve"> </w:t>
      </w:r>
      <w:r w:rsidR="004D725A" w:rsidRPr="004D725A">
        <w:rPr>
          <w:rFonts w:asciiTheme="minorHAnsi" w:hAnsiTheme="minorHAnsi" w:cs="Tahoma"/>
          <w:bCs/>
          <w:color w:val="4472C4" w:themeColor="accent5"/>
          <w:sz w:val="22"/>
          <w:szCs w:val="22"/>
        </w:rPr>
        <w:t>https://tabletennisengland.co.uk/wp-content/uploads/2021/05/3.-Safeguarding-Concerns-Flowchart-Dec-2020.pdf</w:t>
      </w:r>
      <w:r w:rsidRPr="00151BFB">
        <w:rPr>
          <w:rFonts w:asciiTheme="minorHAnsi" w:hAnsiTheme="minorHAnsi" w:cs="Tahoma"/>
          <w:bCs/>
          <w:sz w:val="22"/>
          <w:szCs w:val="22"/>
        </w:rPr>
        <w:t xml:space="preserve"> and </w:t>
      </w:r>
      <w:r w:rsidR="00A668B8">
        <w:rPr>
          <w:rFonts w:asciiTheme="minorHAnsi" w:hAnsiTheme="minorHAnsi" w:cs="Tahoma"/>
          <w:bCs/>
          <w:sz w:val="22"/>
          <w:szCs w:val="22"/>
        </w:rPr>
        <w:t xml:space="preserve">terms of reference </w:t>
      </w:r>
      <w:r w:rsidRPr="00151BFB">
        <w:rPr>
          <w:rFonts w:asciiTheme="minorHAnsi" w:hAnsiTheme="minorHAnsi" w:cs="Tahoma"/>
          <w:bCs/>
          <w:sz w:val="22"/>
          <w:szCs w:val="22"/>
        </w:rPr>
        <w:t>on the Case Management Group.</w:t>
      </w:r>
    </w:p>
    <w:p w14:paraId="7D5ABCCC" w14:textId="20F0CF97" w:rsidR="00A46A33" w:rsidRDefault="00A46A33" w:rsidP="00C34FDB">
      <w:pPr>
        <w:tabs>
          <w:tab w:val="left" w:pos="851"/>
        </w:tabs>
        <w:jc w:val="both"/>
        <w:rPr>
          <w:rFonts w:asciiTheme="minorHAnsi" w:hAnsiTheme="minorHAnsi" w:cs="Tahoma"/>
          <w:bCs/>
        </w:rPr>
      </w:pPr>
    </w:p>
    <w:p w14:paraId="51588C20" w14:textId="72B0967B" w:rsidR="005217E2" w:rsidRPr="00E364CA" w:rsidRDefault="005217E2" w:rsidP="00C34FDB">
      <w:pPr>
        <w:tabs>
          <w:tab w:val="left" w:pos="851"/>
        </w:tabs>
        <w:jc w:val="both"/>
        <w:rPr>
          <w:rFonts w:asciiTheme="minorHAnsi" w:hAnsiTheme="minorHAnsi" w:cs="Tahoma"/>
          <w:b/>
          <w:color w:val="0070C0"/>
          <w:sz w:val="26"/>
          <w:szCs w:val="26"/>
        </w:rPr>
      </w:pPr>
      <w:r w:rsidRPr="00E364CA">
        <w:rPr>
          <w:rFonts w:asciiTheme="minorHAnsi" w:hAnsiTheme="minorHAnsi" w:cs="Tahoma"/>
          <w:b/>
          <w:color w:val="0070C0"/>
          <w:sz w:val="26"/>
          <w:szCs w:val="26"/>
        </w:rPr>
        <w:t>Recognising Abuse</w:t>
      </w:r>
    </w:p>
    <w:p w14:paraId="1E159B39" w14:textId="77777777" w:rsidR="00A46A33" w:rsidRDefault="00A46A33" w:rsidP="00C34FDB">
      <w:pPr>
        <w:tabs>
          <w:tab w:val="left" w:pos="851"/>
        </w:tabs>
        <w:jc w:val="both"/>
        <w:rPr>
          <w:rFonts w:asciiTheme="minorHAnsi" w:hAnsiTheme="minorHAnsi" w:cs="Tahoma"/>
          <w:bCs/>
        </w:rPr>
      </w:pPr>
    </w:p>
    <w:p w14:paraId="498FCCC5" w14:textId="77777777" w:rsidR="005217E2" w:rsidRPr="005217E2" w:rsidRDefault="005217E2" w:rsidP="005217E2">
      <w:pPr>
        <w:tabs>
          <w:tab w:val="left" w:pos="851"/>
        </w:tabs>
        <w:rPr>
          <w:rFonts w:asciiTheme="minorHAnsi" w:hAnsiTheme="minorHAnsi" w:cstheme="minorHAnsi"/>
          <w:sz w:val="22"/>
          <w:szCs w:val="22"/>
        </w:rPr>
      </w:pPr>
      <w:r w:rsidRPr="005217E2">
        <w:rPr>
          <w:rFonts w:asciiTheme="minorHAnsi" w:hAnsiTheme="minorHAnsi" w:cstheme="minorHAnsi"/>
          <w:sz w:val="22"/>
          <w:szCs w:val="22"/>
        </w:rPr>
        <w:t>The important thing is that if anyone involved in table tennis sees or hears anything that gives them a cause for concern relating to the welfare of either a child or an adult then they have a duty of care to report that concern.</w:t>
      </w:r>
    </w:p>
    <w:p w14:paraId="2CAF7989" w14:textId="77777777" w:rsidR="005217E2" w:rsidRDefault="005217E2" w:rsidP="005217E2">
      <w:pPr>
        <w:pStyle w:val="ListParagraph"/>
        <w:tabs>
          <w:tab w:val="left" w:pos="851"/>
        </w:tabs>
        <w:rPr>
          <w:rFonts w:asciiTheme="minorHAnsi" w:hAnsiTheme="minorHAnsi" w:cstheme="minorHAnsi"/>
          <w:sz w:val="22"/>
          <w:szCs w:val="22"/>
        </w:rPr>
      </w:pPr>
    </w:p>
    <w:p w14:paraId="00E9ACFF" w14:textId="02BA0551" w:rsidR="00F91822" w:rsidRPr="00686E32" w:rsidRDefault="005217E2" w:rsidP="00F91822">
      <w:pPr>
        <w:pStyle w:val="NoSpacing"/>
      </w:pPr>
      <w:r w:rsidRPr="005217E2">
        <w:rPr>
          <w:rFonts w:cstheme="minorHAnsi"/>
        </w:rPr>
        <w:t xml:space="preserve">Coaches, </w:t>
      </w:r>
      <w:r w:rsidR="005530F3" w:rsidRPr="005217E2">
        <w:rPr>
          <w:rFonts w:cstheme="minorHAnsi"/>
        </w:rPr>
        <w:t>officials,</w:t>
      </w:r>
      <w:r w:rsidRPr="005217E2">
        <w:rPr>
          <w:rFonts w:cstheme="minorHAnsi"/>
        </w:rPr>
        <w:t xml:space="preserve"> and volunteers who work closely with those most vulnerable people in our sport are key in identifying and recognising when abuse is taking place.  For more information click here for </w:t>
      </w:r>
      <w:r w:rsidRPr="005530F3">
        <w:rPr>
          <w:rFonts w:cstheme="minorHAnsi"/>
        </w:rPr>
        <w:t>Types of Abuse</w:t>
      </w:r>
      <w:r w:rsidR="00F91822">
        <w:rPr>
          <w:rFonts w:cstheme="minorHAnsi"/>
        </w:rPr>
        <w:t>:</w:t>
      </w:r>
      <w:r w:rsidR="005530F3">
        <w:rPr>
          <w:rFonts w:cstheme="minorHAnsi"/>
          <w:color w:val="4472C4" w:themeColor="accent5"/>
        </w:rPr>
        <w:t xml:space="preserve"> </w:t>
      </w:r>
      <w:hyperlink r:id="rId10" w:history="1">
        <w:r w:rsidR="00F91822" w:rsidRPr="00686E32">
          <w:rPr>
            <w:rStyle w:val="Hyperlink"/>
            <w:color w:val="auto"/>
          </w:rPr>
          <w:t>https://www.nspcc.org.uk/what-is-child-abuse/types-of-abuse/</w:t>
        </w:r>
      </w:hyperlink>
    </w:p>
    <w:p w14:paraId="7B5278AA" w14:textId="25EC18EE" w:rsidR="00364D7A" w:rsidRDefault="00364D7A" w:rsidP="00C34FDB">
      <w:pPr>
        <w:tabs>
          <w:tab w:val="left" w:pos="851"/>
        </w:tabs>
        <w:jc w:val="both"/>
        <w:rPr>
          <w:rFonts w:asciiTheme="minorHAnsi" w:hAnsiTheme="minorHAnsi" w:cs="Tahoma"/>
          <w:bCs/>
        </w:rPr>
      </w:pPr>
    </w:p>
    <w:p w14:paraId="6D853002" w14:textId="298FBCDB" w:rsidR="00364D7A" w:rsidRDefault="00364D7A" w:rsidP="00C34FDB">
      <w:pPr>
        <w:tabs>
          <w:tab w:val="left" w:pos="851"/>
        </w:tabs>
        <w:jc w:val="both"/>
        <w:rPr>
          <w:rFonts w:asciiTheme="minorHAnsi" w:hAnsiTheme="minorHAnsi" w:cs="Tahoma"/>
          <w:bCs/>
        </w:rPr>
      </w:pPr>
    </w:p>
    <w:p w14:paraId="0148E71A" w14:textId="77777777" w:rsidR="00C34FDB" w:rsidRPr="0079382A" w:rsidRDefault="00C34FDB" w:rsidP="00C34FDB">
      <w:pPr>
        <w:tabs>
          <w:tab w:val="left" w:pos="851"/>
        </w:tabs>
        <w:rPr>
          <w:rFonts w:asciiTheme="minorHAnsi" w:hAnsiTheme="minorHAnsi" w:cs="Tahoma"/>
          <w:bCs/>
          <w:sz w:val="26"/>
          <w:szCs w:val="26"/>
          <w:u w:val="single"/>
        </w:rPr>
      </w:pPr>
      <w:r w:rsidRPr="0079382A">
        <w:rPr>
          <w:rFonts w:asciiTheme="minorHAnsi" w:hAnsiTheme="minorHAnsi" w:cs="Tahoma"/>
          <w:bCs/>
          <w:sz w:val="26"/>
          <w:szCs w:val="26"/>
          <w:u w:val="single"/>
        </w:rPr>
        <w:t>2. Training &amp; Development – A Safeguarding Culture:</w:t>
      </w:r>
    </w:p>
    <w:p w14:paraId="64D6898B" w14:textId="677D36F1" w:rsidR="00C34FDB" w:rsidRDefault="00C34FDB" w:rsidP="00C34FDB">
      <w:pPr>
        <w:rPr>
          <w:rFonts w:asciiTheme="minorHAnsi" w:hAnsiTheme="minorHAnsi" w:cstheme="minorHAnsi"/>
          <w:sz w:val="22"/>
          <w:szCs w:val="22"/>
        </w:rPr>
      </w:pPr>
    </w:p>
    <w:p w14:paraId="7D9B6E96" w14:textId="164ABB91" w:rsidR="00BB6BB6" w:rsidRPr="00E364CA" w:rsidRDefault="00BB6BB6" w:rsidP="00BB6BB6">
      <w:pPr>
        <w:rPr>
          <w:rFonts w:asciiTheme="minorHAnsi" w:hAnsiTheme="minorHAnsi" w:cstheme="minorHAnsi"/>
          <w:b/>
          <w:bCs/>
          <w:color w:val="0070C0"/>
          <w:sz w:val="26"/>
          <w:szCs w:val="26"/>
        </w:rPr>
      </w:pPr>
      <w:r w:rsidRPr="00E364CA">
        <w:rPr>
          <w:rFonts w:asciiTheme="minorHAnsi" w:hAnsiTheme="minorHAnsi" w:cstheme="minorHAnsi"/>
          <w:b/>
          <w:bCs/>
          <w:color w:val="0070C0"/>
          <w:sz w:val="26"/>
          <w:szCs w:val="26"/>
        </w:rPr>
        <w:t>What is Safeguarding</w:t>
      </w:r>
      <w:r w:rsidR="00F05748" w:rsidRPr="00E364CA">
        <w:rPr>
          <w:rFonts w:asciiTheme="minorHAnsi" w:hAnsiTheme="minorHAnsi" w:cstheme="minorHAnsi"/>
          <w:b/>
          <w:bCs/>
          <w:color w:val="0070C0"/>
          <w:sz w:val="26"/>
          <w:szCs w:val="26"/>
        </w:rPr>
        <w:t>?</w:t>
      </w:r>
    </w:p>
    <w:p w14:paraId="4C0A598E" w14:textId="77777777" w:rsidR="00F05748" w:rsidRPr="00F05748" w:rsidRDefault="00F05748" w:rsidP="00BB6BB6">
      <w:pPr>
        <w:rPr>
          <w:rFonts w:asciiTheme="minorHAnsi" w:hAnsiTheme="minorHAnsi" w:cstheme="minorHAnsi"/>
          <w:b/>
          <w:bCs/>
          <w:color w:val="4472C4" w:themeColor="accent5"/>
          <w:sz w:val="22"/>
          <w:szCs w:val="22"/>
        </w:rPr>
      </w:pPr>
    </w:p>
    <w:p w14:paraId="4EEE7018" w14:textId="441A790C" w:rsidR="00BB6BB6" w:rsidRDefault="00BB6BB6" w:rsidP="00BB6BB6">
      <w:pPr>
        <w:rPr>
          <w:rFonts w:asciiTheme="minorHAnsi" w:hAnsiTheme="minorHAnsi" w:cstheme="minorHAnsi"/>
          <w:sz w:val="22"/>
          <w:szCs w:val="22"/>
        </w:rPr>
      </w:pPr>
      <w:r w:rsidRPr="00BB6BB6">
        <w:rPr>
          <w:rFonts w:asciiTheme="minorHAnsi" w:hAnsiTheme="minorHAnsi" w:cstheme="minorHAnsi"/>
          <w:sz w:val="22"/>
          <w:szCs w:val="22"/>
        </w:rPr>
        <w:t>Safeguarding is putting the policies and guidelines in place to protect the welfare of children and adults at risk from the people who may wish to cause them harm.</w:t>
      </w:r>
    </w:p>
    <w:p w14:paraId="46A2A0BE" w14:textId="77777777" w:rsidR="00F05748" w:rsidRPr="00092C1F" w:rsidRDefault="00F05748" w:rsidP="00BB6BB6">
      <w:pPr>
        <w:rPr>
          <w:rFonts w:asciiTheme="minorHAnsi" w:hAnsiTheme="minorHAnsi" w:cstheme="minorHAnsi"/>
          <w:color w:val="00B0F0"/>
          <w:sz w:val="26"/>
          <w:szCs w:val="26"/>
        </w:rPr>
      </w:pPr>
    </w:p>
    <w:p w14:paraId="2C4F2F72" w14:textId="67FD7BA1" w:rsidR="00BB6BB6" w:rsidRPr="00E364CA" w:rsidRDefault="00BB6BB6" w:rsidP="00BB6BB6">
      <w:pPr>
        <w:rPr>
          <w:rFonts w:asciiTheme="minorHAnsi" w:hAnsiTheme="minorHAnsi" w:cstheme="minorHAnsi"/>
          <w:b/>
          <w:bCs/>
          <w:color w:val="0070C0"/>
          <w:sz w:val="26"/>
          <w:szCs w:val="26"/>
        </w:rPr>
      </w:pPr>
      <w:r w:rsidRPr="00E364CA">
        <w:rPr>
          <w:rFonts w:asciiTheme="minorHAnsi" w:hAnsiTheme="minorHAnsi" w:cstheme="minorHAnsi"/>
          <w:b/>
          <w:bCs/>
          <w:color w:val="0070C0"/>
          <w:sz w:val="26"/>
          <w:szCs w:val="26"/>
        </w:rPr>
        <w:t>What is Child Protection</w:t>
      </w:r>
      <w:r w:rsidR="00F05748" w:rsidRPr="00E364CA">
        <w:rPr>
          <w:rFonts w:asciiTheme="minorHAnsi" w:hAnsiTheme="minorHAnsi" w:cstheme="minorHAnsi"/>
          <w:b/>
          <w:bCs/>
          <w:color w:val="0070C0"/>
          <w:sz w:val="26"/>
          <w:szCs w:val="26"/>
        </w:rPr>
        <w:t>?</w:t>
      </w:r>
    </w:p>
    <w:p w14:paraId="027CAAD4" w14:textId="77777777" w:rsidR="00F05748" w:rsidRPr="00F05748" w:rsidRDefault="00F05748" w:rsidP="00BB6BB6">
      <w:pPr>
        <w:rPr>
          <w:rFonts w:asciiTheme="minorHAnsi" w:hAnsiTheme="minorHAnsi" w:cstheme="minorHAnsi"/>
          <w:b/>
          <w:bCs/>
          <w:color w:val="4472C4" w:themeColor="accent5"/>
          <w:sz w:val="22"/>
          <w:szCs w:val="22"/>
        </w:rPr>
      </w:pPr>
    </w:p>
    <w:p w14:paraId="49B1AD37" w14:textId="03B24A9B" w:rsidR="00BB6BB6" w:rsidRDefault="00BB6BB6" w:rsidP="00BB6BB6">
      <w:pPr>
        <w:rPr>
          <w:rFonts w:asciiTheme="minorHAnsi" w:hAnsiTheme="minorHAnsi" w:cstheme="minorHAnsi"/>
          <w:sz w:val="22"/>
          <w:szCs w:val="22"/>
        </w:rPr>
      </w:pPr>
      <w:r w:rsidRPr="00BB6BB6">
        <w:rPr>
          <w:rFonts w:asciiTheme="minorHAnsi" w:hAnsiTheme="minorHAnsi" w:cstheme="minorHAnsi"/>
          <w:sz w:val="22"/>
          <w:szCs w:val="22"/>
        </w:rPr>
        <w:t xml:space="preserve">This is focusing on the individual needs of children at risk </w:t>
      </w:r>
      <w:r w:rsidR="00F05748" w:rsidRPr="00BB6BB6">
        <w:rPr>
          <w:rFonts w:asciiTheme="minorHAnsi" w:hAnsiTheme="minorHAnsi" w:cstheme="minorHAnsi"/>
          <w:sz w:val="22"/>
          <w:szCs w:val="22"/>
        </w:rPr>
        <w:t>and</w:t>
      </w:r>
      <w:r w:rsidRPr="00BB6BB6">
        <w:rPr>
          <w:rFonts w:asciiTheme="minorHAnsi" w:hAnsiTheme="minorHAnsi" w:cstheme="minorHAnsi"/>
          <w:sz w:val="22"/>
          <w:szCs w:val="22"/>
        </w:rPr>
        <w:t xml:space="preserve"> responding to any concerns.</w:t>
      </w:r>
    </w:p>
    <w:p w14:paraId="32A1359F" w14:textId="77777777" w:rsidR="00BB6BB6" w:rsidRPr="00A65D04" w:rsidRDefault="00BB6BB6" w:rsidP="00C34FDB">
      <w:pPr>
        <w:rPr>
          <w:rFonts w:asciiTheme="minorHAnsi" w:hAnsiTheme="minorHAnsi" w:cstheme="minorHAnsi"/>
          <w:sz w:val="22"/>
          <w:szCs w:val="22"/>
        </w:rPr>
      </w:pPr>
    </w:p>
    <w:p w14:paraId="156773B5" w14:textId="5F6B9F0A" w:rsidR="00C34FDB" w:rsidRPr="00A65D04" w:rsidRDefault="00C34FDB" w:rsidP="00C34FDB">
      <w:pPr>
        <w:rPr>
          <w:rFonts w:asciiTheme="minorHAnsi" w:hAnsiTheme="minorHAnsi" w:cstheme="minorHAnsi"/>
          <w:sz w:val="22"/>
          <w:szCs w:val="22"/>
        </w:rPr>
      </w:pPr>
      <w:r w:rsidRPr="00A65D04">
        <w:rPr>
          <w:rFonts w:asciiTheme="minorHAnsi" w:hAnsiTheme="minorHAnsi" w:cstheme="minorHAnsi"/>
          <w:sz w:val="22"/>
          <w:szCs w:val="22"/>
        </w:rPr>
        <w:t>On this page, you will find the guidelines to ensuring you build the correct foundations for safe training, recruitment &amp; development of staff and volunteers within Table Tennis England</w:t>
      </w:r>
      <w:r w:rsidR="002851CF">
        <w:rPr>
          <w:rFonts w:asciiTheme="minorHAnsi" w:hAnsiTheme="minorHAnsi" w:cstheme="minorHAnsi"/>
          <w:sz w:val="22"/>
          <w:szCs w:val="22"/>
        </w:rPr>
        <w:t xml:space="preserve"> and affiliated clubs, </w:t>
      </w:r>
      <w:proofErr w:type="gramStart"/>
      <w:r w:rsidR="002851CF">
        <w:rPr>
          <w:rFonts w:asciiTheme="minorHAnsi" w:hAnsiTheme="minorHAnsi" w:cstheme="minorHAnsi"/>
          <w:sz w:val="22"/>
          <w:szCs w:val="22"/>
        </w:rPr>
        <w:t>Leagues</w:t>
      </w:r>
      <w:proofErr w:type="gramEnd"/>
      <w:r w:rsidR="002851CF">
        <w:rPr>
          <w:rFonts w:asciiTheme="minorHAnsi" w:hAnsiTheme="minorHAnsi" w:cstheme="minorHAnsi"/>
          <w:sz w:val="22"/>
          <w:szCs w:val="22"/>
        </w:rPr>
        <w:t xml:space="preserve"> and Counties</w:t>
      </w:r>
      <w:r w:rsidRPr="00A65D04">
        <w:rPr>
          <w:rFonts w:asciiTheme="minorHAnsi" w:hAnsiTheme="minorHAnsi" w:cstheme="minorHAnsi"/>
          <w:sz w:val="22"/>
          <w:szCs w:val="22"/>
        </w:rPr>
        <w:t xml:space="preserve">.  </w:t>
      </w:r>
    </w:p>
    <w:p w14:paraId="3CCEA1CC" w14:textId="77777777" w:rsidR="00C34FDB" w:rsidRPr="00A65D04" w:rsidRDefault="00C34FDB" w:rsidP="00C34FDB">
      <w:pPr>
        <w:rPr>
          <w:sz w:val="22"/>
          <w:szCs w:val="22"/>
        </w:rPr>
      </w:pPr>
    </w:p>
    <w:p w14:paraId="1B3BC0EB" w14:textId="2029C4DF" w:rsidR="00D52286" w:rsidRDefault="00C34FDB" w:rsidP="00F05748">
      <w:pPr>
        <w:pStyle w:val="ListParagraph"/>
        <w:numPr>
          <w:ilvl w:val="0"/>
          <w:numId w:val="10"/>
        </w:numPr>
        <w:rPr>
          <w:rFonts w:asciiTheme="minorHAnsi" w:hAnsiTheme="minorHAnsi" w:cstheme="minorHAnsi"/>
          <w:sz w:val="22"/>
          <w:szCs w:val="22"/>
        </w:rPr>
      </w:pPr>
      <w:r w:rsidRPr="00F05748">
        <w:rPr>
          <w:rFonts w:asciiTheme="minorHAnsi" w:hAnsiTheme="minorHAnsi" w:cstheme="minorHAnsi"/>
          <w:sz w:val="22"/>
          <w:szCs w:val="22"/>
        </w:rPr>
        <w:t>All clubs, leagues and counties affiliated to Table Tennis England, need to adopt, and agree to abide by:</w:t>
      </w:r>
    </w:p>
    <w:p w14:paraId="7D726AFC" w14:textId="77777777" w:rsidR="00211527" w:rsidRPr="00F05748" w:rsidRDefault="00211527" w:rsidP="0069109A">
      <w:pPr>
        <w:pStyle w:val="ListParagraph"/>
        <w:ind w:left="360"/>
        <w:rPr>
          <w:rFonts w:asciiTheme="minorHAnsi" w:hAnsiTheme="minorHAnsi" w:cstheme="minorHAnsi"/>
          <w:sz w:val="22"/>
          <w:szCs w:val="22"/>
        </w:rPr>
      </w:pPr>
    </w:p>
    <w:p w14:paraId="48F525F3" w14:textId="77C8802A" w:rsidR="00D52286" w:rsidRPr="00F05748" w:rsidRDefault="00D52286" w:rsidP="00D52286">
      <w:pPr>
        <w:pStyle w:val="ListParagraph"/>
        <w:numPr>
          <w:ilvl w:val="0"/>
          <w:numId w:val="17"/>
        </w:numPr>
        <w:spacing w:after="160" w:line="259" w:lineRule="auto"/>
        <w:rPr>
          <w:sz w:val="22"/>
          <w:szCs w:val="22"/>
        </w:rPr>
      </w:pPr>
      <w:r w:rsidRPr="00F05748">
        <w:rPr>
          <w:sz w:val="22"/>
          <w:szCs w:val="22"/>
        </w:rPr>
        <w:t xml:space="preserve">The Table Tennis England Safeguarding Policy </w:t>
      </w:r>
      <w:r w:rsidR="004D725A" w:rsidRPr="004D725A">
        <w:rPr>
          <w:sz w:val="22"/>
          <w:szCs w:val="22"/>
        </w:rPr>
        <w:t>https://tabletennisengland.co.uk/wp-content/uploads/2021/05/1.-Safeguarding-Policy-Dec-2020.pdf</w:t>
      </w:r>
    </w:p>
    <w:p w14:paraId="7FBDC42C" w14:textId="6127CFB7" w:rsidR="00D52286" w:rsidRPr="00F05748" w:rsidRDefault="00D52286" w:rsidP="00D52286">
      <w:pPr>
        <w:pStyle w:val="ListParagraph"/>
        <w:numPr>
          <w:ilvl w:val="0"/>
          <w:numId w:val="17"/>
        </w:numPr>
        <w:spacing w:after="160" w:line="259" w:lineRule="auto"/>
        <w:rPr>
          <w:sz w:val="22"/>
          <w:szCs w:val="22"/>
        </w:rPr>
      </w:pPr>
      <w:r w:rsidRPr="00F05748">
        <w:rPr>
          <w:sz w:val="22"/>
          <w:szCs w:val="22"/>
        </w:rPr>
        <w:t>The Codes of Conduct for</w:t>
      </w:r>
      <w:r w:rsidR="00F05748" w:rsidRPr="00F05748">
        <w:rPr>
          <w:sz w:val="22"/>
          <w:szCs w:val="22"/>
        </w:rPr>
        <w:t>:</w:t>
      </w:r>
    </w:p>
    <w:p w14:paraId="2E1BD794" w14:textId="2B8971BB" w:rsidR="00D52286" w:rsidRPr="00F05748" w:rsidRDefault="00D52286" w:rsidP="00D52286">
      <w:pPr>
        <w:pStyle w:val="ListParagraph"/>
        <w:numPr>
          <w:ilvl w:val="0"/>
          <w:numId w:val="18"/>
        </w:numPr>
        <w:spacing w:after="160" w:line="259" w:lineRule="auto"/>
        <w:rPr>
          <w:sz w:val="22"/>
          <w:szCs w:val="22"/>
        </w:rPr>
      </w:pPr>
      <w:r w:rsidRPr="00F05748">
        <w:rPr>
          <w:sz w:val="22"/>
          <w:szCs w:val="22"/>
        </w:rPr>
        <w:t>Coaches</w:t>
      </w:r>
      <w:r w:rsidR="004D725A">
        <w:rPr>
          <w:sz w:val="22"/>
          <w:szCs w:val="22"/>
        </w:rPr>
        <w:t xml:space="preserve"> </w:t>
      </w:r>
      <w:hyperlink r:id="rId11" w:history="1">
        <w:r w:rsidR="004D725A" w:rsidRPr="004D725A">
          <w:rPr>
            <w:rFonts w:ascii="Garamond" w:eastAsia="Times New Roman" w:hAnsi="Garamond" w:cs="Times New Roman"/>
            <w:color w:val="0000FF"/>
            <w:sz w:val="24"/>
            <w:szCs w:val="24"/>
            <w:u w:val="single"/>
            <w:lang w:val="en-GB"/>
          </w:rPr>
          <w:t>2.-Safeguarding-Coaches-Code-Of-Conduct-Dec-2020.pdf (tabletennisengland.co.uk)</w:t>
        </w:r>
      </w:hyperlink>
    </w:p>
    <w:p w14:paraId="7D2A0B86" w14:textId="2551DFCC" w:rsidR="00D52286" w:rsidRPr="00F05748" w:rsidRDefault="00D52286" w:rsidP="00D52286">
      <w:pPr>
        <w:pStyle w:val="ListParagraph"/>
        <w:numPr>
          <w:ilvl w:val="0"/>
          <w:numId w:val="18"/>
        </w:numPr>
        <w:spacing w:after="160" w:line="259" w:lineRule="auto"/>
        <w:rPr>
          <w:sz w:val="22"/>
          <w:szCs w:val="22"/>
        </w:rPr>
      </w:pPr>
      <w:r w:rsidRPr="00F05748">
        <w:rPr>
          <w:sz w:val="22"/>
          <w:szCs w:val="22"/>
        </w:rPr>
        <w:t>Officials</w:t>
      </w:r>
      <w:r w:rsidR="004D725A">
        <w:rPr>
          <w:sz w:val="22"/>
          <w:szCs w:val="22"/>
        </w:rPr>
        <w:t xml:space="preserve"> </w:t>
      </w:r>
      <w:hyperlink r:id="rId12" w:history="1">
        <w:r w:rsidR="004D725A" w:rsidRPr="004D725A">
          <w:rPr>
            <w:rFonts w:ascii="Garamond" w:eastAsia="Times New Roman" w:hAnsi="Garamond" w:cs="Times New Roman"/>
            <w:color w:val="0000FF"/>
            <w:sz w:val="24"/>
            <w:szCs w:val="24"/>
            <w:u w:val="single"/>
            <w:lang w:val="en-GB"/>
          </w:rPr>
          <w:t>3.-Safeguarding-Technical-Officials-Code-of-Conduct-Dec-2020.pdf (tabletennisengland.co.uk)</w:t>
        </w:r>
      </w:hyperlink>
    </w:p>
    <w:p w14:paraId="51090DD0" w14:textId="26537B73" w:rsidR="00D52286" w:rsidRPr="00F05748" w:rsidRDefault="00D52286" w:rsidP="00D52286">
      <w:pPr>
        <w:pStyle w:val="ListParagraph"/>
        <w:numPr>
          <w:ilvl w:val="0"/>
          <w:numId w:val="18"/>
        </w:numPr>
        <w:spacing w:after="160" w:line="259" w:lineRule="auto"/>
        <w:rPr>
          <w:sz w:val="22"/>
          <w:szCs w:val="22"/>
        </w:rPr>
      </w:pPr>
      <w:r w:rsidRPr="00F05748">
        <w:rPr>
          <w:sz w:val="22"/>
          <w:szCs w:val="22"/>
        </w:rPr>
        <w:t>Players</w:t>
      </w:r>
      <w:r w:rsidR="004D725A">
        <w:rPr>
          <w:sz w:val="22"/>
          <w:szCs w:val="22"/>
        </w:rPr>
        <w:t xml:space="preserve"> </w:t>
      </w:r>
      <w:hyperlink r:id="rId13" w:history="1">
        <w:r w:rsidR="004D725A" w:rsidRPr="004D725A">
          <w:rPr>
            <w:rFonts w:ascii="Garamond" w:eastAsia="Times New Roman" w:hAnsi="Garamond" w:cs="Times New Roman"/>
            <w:color w:val="0000FF"/>
            <w:sz w:val="24"/>
            <w:szCs w:val="24"/>
            <w:u w:val="single"/>
            <w:lang w:val="en-GB"/>
          </w:rPr>
          <w:t>1.-Safeguarding-Players-Code-of-Conduct-Dec-2020.pdf (tabletennisengland.co.uk)</w:t>
        </w:r>
      </w:hyperlink>
    </w:p>
    <w:p w14:paraId="6F62EE22" w14:textId="2068EE45" w:rsidR="00C34FDB" w:rsidRPr="00F05748" w:rsidRDefault="00C34FDB" w:rsidP="0069109A">
      <w:pPr>
        <w:pStyle w:val="ListParagraph"/>
        <w:spacing w:after="160" w:line="259" w:lineRule="auto"/>
        <w:ind w:left="1080"/>
        <w:rPr>
          <w:color w:val="4472C4" w:themeColor="accent5"/>
          <w:sz w:val="22"/>
          <w:szCs w:val="22"/>
        </w:rPr>
      </w:pPr>
    </w:p>
    <w:p w14:paraId="77CC2C85" w14:textId="77777777" w:rsidR="00F05748" w:rsidRPr="00F05748" w:rsidRDefault="00F05748" w:rsidP="00F05748">
      <w:pPr>
        <w:pStyle w:val="ListParagraph"/>
        <w:spacing w:after="160" w:line="259" w:lineRule="auto"/>
        <w:ind w:left="1440"/>
        <w:rPr>
          <w:color w:val="4472C4" w:themeColor="accent5"/>
        </w:rPr>
      </w:pPr>
    </w:p>
    <w:p w14:paraId="4156772D" w14:textId="09B92BF9" w:rsidR="00C34FDB" w:rsidRPr="006D61A2" w:rsidRDefault="00C34FDB" w:rsidP="00C34FDB">
      <w:pPr>
        <w:pStyle w:val="ListParagraph"/>
        <w:numPr>
          <w:ilvl w:val="0"/>
          <w:numId w:val="10"/>
        </w:numPr>
        <w:rPr>
          <w:rFonts w:asciiTheme="minorHAnsi" w:hAnsiTheme="minorHAnsi" w:cstheme="minorHAnsi"/>
          <w:color w:val="4472C4" w:themeColor="accent5"/>
          <w:sz w:val="22"/>
          <w:szCs w:val="22"/>
        </w:rPr>
      </w:pPr>
      <w:r w:rsidRPr="006D61A2">
        <w:rPr>
          <w:rFonts w:asciiTheme="minorHAnsi" w:hAnsiTheme="minorHAnsi" w:cstheme="minorHAnsi"/>
          <w:sz w:val="22"/>
          <w:szCs w:val="22"/>
        </w:rPr>
        <w:t xml:space="preserve">The committee are required to appoint a Welfare Officer, a template of the job description can be found here: </w:t>
      </w:r>
      <w:hyperlink r:id="rId14" w:history="1">
        <w:r w:rsidR="004D725A" w:rsidRPr="004D725A">
          <w:rPr>
            <w:rFonts w:ascii="Garamond" w:eastAsia="Times New Roman" w:hAnsi="Garamond" w:cs="Times New Roman"/>
            <w:color w:val="0000FF"/>
            <w:sz w:val="24"/>
            <w:szCs w:val="24"/>
            <w:u w:val="single"/>
            <w:lang w:val="en-GB"/>
          </w:rPr>
          <w:t>6.-Safeguarding-Welfare-Officer-Job-Role-and-Description-Dec-2020.pdf (tabletennisengland.co.uk)</w:t>
        </w:r>
      </w:hyperlink>
    </w:p>
    <w:p w14:paraId="2D26D7AF" w14:textId="77777777" w:rsidR="00C34FDB" w:rsidRPr="00A65D04" w:rsidRDefault="00C34FDB" w:rsidP="00C34FDB">
      <w:pPr>
        <w:rPr>
          <w:rFonts w:asciiTheme="minorHAnsi" w:hAnsiTheme="minorHAnsi" w:cstheme="minorHAnsi"/>
          <w:color w:val="4472C4" w:themeColor="accent5"/>
          <w:sz w:val="22"/>
          <w:szCs w:val="22"/>
        </w:rPr>
      </w:pPr>
    </w:p>
    <w:p w14:paraId="462D225A" w14:textId="4D4D4015" w:rsidR="00C34FDB" w:rsidRPr="00A65D04" w:rsidRDefault="00C34FDB" w:rsidP="00C34FDB">
      <w:pPr>
        <w:pStyle w:val="NoSpacing"/>
        <w:numPr>
          <w:ilvl w:val="0"/>
          <w:numId w:val="10"/>
        </w:numPr>
      </w:pPr>
      <w:r w:rsidRPr="00A65D04">
        <w:t>All those involved with running clubs</w:t>
      </w:r>
      <w:r>
        <w:t xml:space="preserve"> and leagues</w:t>
      </w:r>
      <w:r w:rsidRPr="00A65D04">
        <w:t xml:space="preserve"> should access accredited and Table Tennis England approved training in terms of safeguarding.  This may be in the form of workshops or online courses dependent on their rol</w:t>
      </w:r>
      <w:r w:rsidR="00950CD5">
        <w:t>e.</w:t>
      </w:r>
    </w:p>
    <w:p w14:paraId="4C8B9F00" w14:textId="77777777" w:rsidR="00C34FDB" w:rsidRPr="00A65D04" w:rsidRDefault="00C34FDB" w:rsidP="00C34FDB">
      <w:pPr>
        <w:pStyle w:val="NoSpacing"/>
      </w:pPr>
    </w:p>
    <w:p w14:paraId="235FA7B5" w14:textId="25EA51DF" w:rsidR="00C34FDB" w:rsidRDefault="00C34FDB" w:rsidP="00C34FDB">
      <w:pPr>
        <w:pStyle w:val="NoSpacing"/>
        <w:numPr>
          <w:ilvl w:val="0"/>
          <w:numId w:val="10"/>
        </w:numPr>
        <w:rPr>
          <w:color w:val="4472C4" w:themeColor="accent5"/>
        </w:rPr>
      </w:pPr>
      <w:r w:rsidRPr="00A65D04">
        <w:t xml:space="preserve">The Welfare Officer should ensure that club members and volunteers </w:t>
      </w:r>
      <w:r w:rsidR="00225583">
        <w:t>review the</w:t>
      </w:r>
      <w:r w:rsidRPr="00A65D04">
        <w:t xml:space="preserve"> training for them and </w:t>
      </w:r>
      <w:r w:rsidR="00A2163C">
        <w:t xml:space="preserve">know </w:t>
      </w:r>
      <w:r w:rsidRPr="00A65D04">
        <w:t>how to access the courses.  They should also keep a record</w:t>
      </w:r>
      <w:r w:rsidR="00950CD5">
        <w:t>.</w:t>
      </w:r>
    </w:p>
    <w:p w14:paraId="27B18307" w14:textId="657D90BB" w:rsidR="00C34FDB" w:rsidRPr="00F05748" w:rsidRDefault="00C34FDB" w:rsidP="00C34FDB">
      <w:pPr>
        <w:pStyle w:val="NoSpacing"/>
        <w:rPr>
          <w:b/>
          <w:bCs/>
          <w:color w:val="4472C4" w:themeColor="accent5"/>
        </w:rPr>
      </w:pPr>
    </w:p>
    <w:p w14:paraId="17434654" w14:textId="09F04ABF" w:rsidR="007E4F5E" w:rsidRPr="00E364CA" w:rsidRDefault="007E4F5E" w:rsidP="007E4F5E">
      <w:pPr>
        <w:pStyle w:val="NoSpacing"/>
        <w:rPr>
          <w:rFonts w:cstheme="minorHAnsi"/>
          <w:b/>
          <w:bCs/>
          <w:color w:val="0070C0"/>
        </w:rPr>
      </w:pPr>
      <w:r w:rsidRPr="00E364CA">
        <w:rPr>
          <w:rFonts w:cstheme="minorHAnsi"/>
          <w:b/>
          <w:bCs/>
          <w:color w:val="0070C0"/>
          <w:sz w:val="26"/>
          <w:szCs w:val="26"/>
        </w:rPr>
        <w:t>Safer Recruitment</w:t>
      </w:r>
    </w:p>
    <w:p w14:paraId="627025F3" w14:textId="77777777" w:rsidR="00943B6A" w:rsidRPr="00A24997" w:rsidRDefault="00943B6A" w:rsidP="00A24997">
      <w:pPr>
        <w:pStyle w:val="NoSpacing"/>
        <w:rPr>
          <w:rFonts w:cstheme="minorHAnsi"/>
          <w:color w:val="4472C4" w:themeColor="accent5"/>
        </w:rPr>
      </w:pPr>
    </w:p>
    <w:p w14:paraId="0AEDB3CD" w14:textId="29AFB166" w:rsidR="007E4F5E" w:rsidRPr="004C7389" w:rsidRDefault="007E4F5E" w:rsidP="007E4F5E">
      <w:pPr>
        <w:rPr>
          <w:rFonts w:asciiTheme="minorHAnsi" w:hAnsiTheme="minorHAnsi" w:cstheme="minorHAnsi"/>
          <w:color w:val="4472C4" w:themeColor="accent5"/>
          <w:sz w:val="22"/>
          <w:szCs w:val="22"/>
        </w:rPr>
      </w:pPr>
      <w:proofErr w:type="gramStart"/>
      <w:r w:rsidRPr="00A24997">
        <w:rPr>
          <w:rFonts w:asciiTheme="minorHAnsi" w:hAnsiTheme="minorHAnsi" w:cstheme="minorHAnsi"/>
          <w:sz w:val="22"/>
          <w:szCs w:val="22"/>
        </w:rPr>
        <w:t>The majority of</w:t>
      </w:r>
      <w:proofErr w:type="gramEnd"/>
      <w:r w:rsidRPr="00A24997">
        <w:rPr>
          <w:rFonts w:asciiTheme="minorHAnsi" w:hAnsiTheme="minorHAnsi" w:cstheme="minorHAnsi"/>
          <w:sz w:val="22"/>
          <w:szCs w:val="22"/>
        </w:rPr>
        <w:t xml:space="preserve"> people involved with and working within our sport are well motivated and our clubs and leagues could not operate without them.  There are some individuals who will seek employment (paid or unpaid) to gain access to children and adults at risk.  Table Tennis England will uphold checks and regulations to try and limit these </w:t>
      </w:r>
      <w:r w:rsidR="006537B6" w:rsidRPr="00A24997">
        <w:rPr>
          <w:rFonts w:asciiTheme="minorHAnsi" w:hAnsiTheme="minorHAnsi" w:cstheme="minorHAnsi"/>
          <w:sz w:val="22"/>
          <w:szCs w:val="22"/>
        </w:rPr>
        <w:t>individuals’</w:t>
      </w:r>
      <w:r w:rsidRPr="00A24997">
        <w:rPr>
          <w:rFonts w:asciiTheme="minorHAnsi" w:hAnsiTheme="minorHAnsi" w:cstheme="minorHAnsi"/>
          <w:sz w:val="22"/>
          <w:szCs w:val="22"/>
        </w:rPr>
        <w:t xml:space="preserve"> access to our sport using the </w:t>
      </w:r>
      <w:r w:rsidRPr="004C7389">
        <w:rPr>
          <w:rFonts w:asciiTheme="minorHAnsi" w:hAnsiTheme="minorHAnsi" w:cstheme="minorHAnsi"/>
          <w:sz w:val="22"/>
          <w:szCs w:val="22"/>
        </w:rPr>
        <w:t>safer recruitment process.</w:t>
      </w:r>
      <w:r w:rsidR="004C7389">
        <w:rPr>
          <w:rFonts w:asciiTheme="minorHAnsi" w:hAnsiTheme="minorHAnsi" w:cstheme="minorHAnsi"/>
          <w:color w:val="4472C4" w:themeColor="accent5"/>
          <w:sz w:val="22"/>
          <w:szCs w:val="22"/>
        </w:rPr>
        <w:t xml:space="preserve"> </w:t>
      </w:r>
    </w:p>
    <w:p w14:paraId="5E68C251" w14:textId="77777777" w:rsidR="007E4F5E" w:rsidRPr="00A24997" w:rsidRDefault="007E4F5E" w:rsidP="007E4F5E">
      <w:pPr>
        <w:rPr>
          <w:rFonts w:asciiTheme="minorHAnsi" w:hAnsiTheme="minorHAnsi" w:cstheme="minorHAnsi"/>
          <w:sz w:val="22"/>
          <w:szCs w:val="22"/>
        </w:rPr>
      </w:pPr>
    </w:p>
    <w:p w14:paraId="5C176430" w14:textId="37F156DB" w:rsidR="007E4F5E" w:rsidRDefault="007E4F5E" w:rsidP="007E4F5E">
      <w:pPr>
        <w:rPr>
          <w:rFonts w:asciiTheme="minorHAnsi" w:hAnsiTheme="minorHAnsi" w:cstheme="minorHAnsi"/>
          <w:sz w:val="22"/>
          <w:szCs w:val="22"/>
        </w:rPr>
      </w:pPr>
      <w:r w:rsidRPr="00A24997">
        <w:rPr>
          <w:rFonts w:asciiTheme="minorHAnsi" w:hAnsiTheme="minorHAnsi" w:cstheme="minorHAnsi"/>
          <w:sz w:val="22"/>
          <w:szCs w:val="22"/>
        </w:rPr>
        <w:t xml:space="preserve">Where appropriate to the role Table Tennis England will use </w:t>
      </w:r>
      <w:r w:rsidRPr="004C7389">
        <w:rPr>
          <w:rFonts w:asciiTheme="minorHAnsi" w:hAnsiTheme="minorHAnsi" w:cstheme="minorHAnsi"/>
          <w:sz w:val="22"/>
          <w:szCs w:val="22"/>
        </w:rPr>
        <w:t>Disclosure and Barring Service checks</w:t>
      </w:r>
      <w:r w:rsidRPr="00A24997">
        <w:rPr>
          <w:rFonts w:asciiTheme="minorHAnsi" w:hAnsiTheme="minorHAnsi" w:cstheme="minorHAnsi"/>
          <w:sz w:val="22"/>
          <w:szCs w:val="22"/>
        </w:rPr>
        <w:t xml:space="preserve"> </w:t>
      </w:r>
      <w:r w:rsidR="004C7389">
        <w:rPr>
          <w:rFonts w:asciiTheme="minorHAnsi" w:hAnsiTheme="minorHAnsi" w:cstheme="minorHAnsi"/>
          <w:color w:val="4472C4" w:themeColor="accent5"/>
          <w:sz w:val="22"/>
          <w:szCs w:val="22"/>
        </w:rPr>
        <w:t xml:space="preserve">(insert link) </w:t>
      </w:r>
      <w:r w:rsidRPr="00A24997">
        <w:rPr>
          <w:rFonts w:asciiTheme="minorHAnsi" w:hAnsiTheme="minorHAnsi" w:cstheme="minorHAnsi"/>
          <w:sz w:val="22"/>
          <w:szCs w:val="22"/>
        </w:rPr>
        <w:t>(DBS) to screen individual’s backgrounds.</w:t>
      </w:r>
    </w:p>
    <w:p w14:paraId="337D7D3D" w14:textId="703A5BE8" w:rsidR="007E4F5E" w:rsidRDefault="007E4F5E" w:rsidP="007E4F5E">
      <w:pPr>
        <w:rPr>
          <w:rFonts w:asciiTheme="minorHAnsi" w:hAnsiTheme="minorHAnsi" w:cstheme="minorHAnsi"/>
          <w:sz w:val="22"/>
          <w:szCs w:val="22"/>
        </w:rPr>
      </w:pPr>
    </w:p>
    <w:p w14:paraId="5FFC66D4" w14:textId="77777777" w:rsidR="00C34FDB" w:rsidRPr="005C110D" w:rsidRDefault="00C34FDB" w:rsidP="00C34FDB">
      <w:pPr>
        <w:pStyle w:val="NoSpacing"/>
      </w:pPr>
      <w:r w:rsidRPr="005C110D">
        <w:t xml:space="preserve">All volunteers &amp; candidates applying for a role within a table tennis department / club should be recruited by conducting a formal interview. Detailed background checks will be made &amp; references contacted to ensure the safeguarding guidelines are adhered too. Information on this process can be found here: </w:t>
      </w:r>
      <w:hyperlink r:id="rId15" w:history="1">
        <w:r w:rsidRPr="005C110D">
          <w:rPr>
            <w:rStyle w:val="Hyperlink"/>
          </w:rPr>
          <w:t>..\..\TTEQMS\Indexes\Safeguarding\Safer Recruitment Procedure.pdf</w:t>
        </w:r>
      </w:hyperlink>
    </w:p>
    <w:p w14:paraId="7101B133" w14:textId="77777777" w:rsidR="00C34FDB" w:rsidRPr="005C110D" w:rsidRDefault="00C34FDB" w:rsidP="00C34FDB">
      <w:pPr>
        <w:pStyle w:val="NoSpacing"/>
      </w:pPr>
    </w:p>
    <w:p w14:paraId="68F7D7BA" w14:textId="331B8C5D" w:rsidR="00C34FDB" w:rsidRDefault="00C34FDB" w:rsidP="00C34FDB">
      <w:pPr>
        <w:pStyle w:val="NoSpacing"/>
      </w:pPr>
      <w:r w:rsidRPr="005C110D">
        <w:t xml:space="preserve">Regardless of whether the position is paid or unpaid, </w:t>
      </w:r>
      <w:r w:rsidRPr="005C110D">
        <w:rPr>
          <w:b/>
          <w:bCs/>
        </w:rPr>
        <w:t>all</w:t>
      </w:r>
      <w:r w:rsidRPr="005C110D">
        <w:t xml:space="preserve"> volunteers</w:t>
      </w:r>
      <w:r w:rsidR="00635D54">
        <w:t>, coaches</w:t>
      </w:r>
      <w:r w:rsidRPr="005C110D">
        <w:t xml:space="preserve"> and staff are governed by the safer recruitment process. </w:t>
      </w:r>
    </w:p>
    <w:p w14:paraId="73995710" w14:textId="5CADE956" w:rsidR="00AE171F" w:rsidRDefault="00AE171F" w:rsidP="00C34FDB">
      <w:pPr>
        <w:pStyle w:val="NoSpacing"/>
      </w:pPr>
    </w:p>
    <w:p w14:paraId="16DD7112" w14:textId="2AF79D99" w:rsidR="00AE171F" w:rsidRDefault="00AE171F" w:rsidP="00C34FDB">
      <w:pPr>
        <w:pStyle w:val="NoSpacing"/>
      </w:pPr>
      <w:r>
        <w:t xml:space="preserve">Coaches, </w:t>
      </w:r>
      <w:r w:rsidR="00A02C30">
        <w:t>officials,</w:t>
      </w:r>
      <w:r>
        <w:t xml:space="preserve"> and volunteers working within Table Tennis who have regular contact with the most vulnerable </w:t>
      </w:r>
      <w:r w:rsidR="001F1061">
        <w:t>within the table tennis</w:t>
      </w:r>
      <w:r>
        <w:t xml:space="preserve"> community</w:t>
      </w:r>
      <w:r w:rsidR="00A02C30">
        <w:t>,</w:t>
      </w:r>
      <w:r>
        <w:t xml:space="preserve"> have a key role to play in identifying and recognising when abuse may be occurring</w:t>
      </w:r>
      <w:r w:rsidR="00411289">
        <w:t xml:space="preserve">, whether that is inside or outside of the sport. </w:t>
      </w:r>
    </w:p>
    <w:p w14:paraId="6E69674B" w14:textId="5CAC969D" w:rsidR="0003264C" w:rsidRDefault="0003264C" w:rsidP="0069109A">
      <w:pPr>
        <w:pStyle w:val="NoSpacing"/>
      </w:pPr>
    </w:p>
    <w:p w14:paraId="641AF44D" w14:textId="07D35304" w:rsidR="0003264C" w:rsidRPr="0035230C" w:rsidRDefault="0003264C" w:rsidP="00F91822">
      <w:pPr>
        <w:pStyle w:val="NoSpacing"/>
      </w:pPr>
      <w:r>
        <w:t xml:space="preserve">For more information on coaching please follow this link: </w:t>
      </w:r>
      <w:hyperlink r:id="rId16" w:history="1">
        <w:r w:rsidRPr="0003264C">
          <w:rPr>
            <w:rStyle w:val="Hyperlink"/>
          </w:rPr>
          <w:t>Coaching Document.docx</w:t>
        </w:r>
      </w:hyperlink>
    </w:p>
    <w:p w14:paraId="4DDD33D5" w14:textId="3A1A4061" w:rsidR="00496BEF" w:rsidRDefault="00496BEF" w:rsidP="00C34FDB">
      <w:pPr>
        <w:pStyle w:val="NoSpacing"/>
      </w:pPr>
    </w:p>
    <w:p w14:paraId="1C24A674" w14:textId="4512621E" w:rsidR="00496BEF" w:rsidRDefault="00496BEF" w:rsidP="00C34FDB">
      <w:pPr>
        <w:pStyle w:val="NoSpacing"/>
      </w:pPr>
    </w:p>
    <w:p w14:paraId="6D4AF8A8" w14:textId="7032241D" w:rsidR="00496BEF" w:rsidRDefault="00496BEF" w:rsidP="00C34FDB">
      <w:pPr>
        <w:pStyle w:val="NoSpacing"/>
      </w:pPr>
    </w:p>
    <w:p w14:paraId="4EA059B5" w14:textId="789E4141" w:rsidR="00496BEF" w:rsidRDefault="00496BEF" w:rsidP="00C34FDB">
      <w:pPr>
        <w:pStyle w:val="NoSpacing"/>
      </w:pPr>
    </w:p>
    <w:p w14:paraId="6A3A45E9" w14:textId="129979B0" w:rsidR="00496BEF" w:rsidRDefault="00496BEF" w:rsidP="004C7389">
      <w:pPr>
        <w:pStyle w:val="NoSpacing"/>
        <w:jc w:val="center"/>
      </w:pPr>
    </w:p>
    <w:p w14:paraId="7AE3C079" w14:textId="0E5BE11D" w:rsidR="00496BEF" w:rsidRDefault="00496BEF" w:rsidP="00C34FDB">
      <w:pPr>
        <w:pStyle w:val="NoSpacing"/>
      </w:pPr>
    </w:p>
    <w:p w14:paraId="75D7D273" w14:textId="73B17977" w:rsidR="00496BEF" w:rsidRDefault="00496BEF" w:rsidP="00C34FDB">
      <w:pPr>
        <w:pStyle w:val="NoSpacing"/>
      </w:pPr>
    </w:p>
    <w:p w14:paraId="7A8DB573" w14:textId="2976FA49" w:rsidR="00496BEF" w:rsidRDefault="00496BEF" w:rsidP="00C34FDB">
      <w:pPr>
        <w:pStyle w:val="NoSpacing"/>
      </w:pPr>
    </w:p>
    <w:p w14:paraId="546C7F96" w14:textId="616778C1" w:rsidR="00496BEF" w:rsidRDefault="00496BEF" w:rsidP="00C34FDB">
      <w:pPr>
        <w:pStyle w:val="NoSpacing"/>
      </w:pPr>
    </w:p>
    <w:p w14:paraId="59906718" w14:textId="13CFDB8A" w:rsidR="00496BEF" w:rsidRDefault="00496BEF" w:rsidP="00C34FDB">
      <w:pPr>
        <w:pStyle w:val="NoSpacing"/>
      </w:pPr>
    </w:p>
    <w:p w14:paraId="2825EC1D" w14:textId="51DFEA1A" w:rsidR="00496BEF" w:rsidRDefault="00496BEF" w:rsidP="00C34FDB">
      <w:pPr>
        <w:pStyle w:val="NoSpacing"/>
      </w:pPr>
    </w:p>
    <w:p w14:paraId="1624D1EC" w14:textId="1D96027C" w:rsidR="00496BEF" w:rsidRDefault="00496BEF" w:rsidP="00C34FDB">
      <w:pPr>
        <w:pStyle w:val="NoSpacing"/>
      </w:pPr>
    </w:p>
    <w:p w14:paraId="7818BAE4" w14:textId="24DE0977" w:rsidR="00496BEF" w:rsidRDefault="00496BEF" w:rsidP="00C34FDB">
      <w:pPr>
        <w:pStyle w:val="NoSpacing"/>
      </w:pPr>
    </w:p>
    <w:p w14:paraId="7DAD949D" w14:textId="77777777" w:rsidR="00C34FDB" w:rsidRDefault="00C34FDB" w:rsidP="00C34FDB">
      <w:pPr>
        <w:rPr>
          <w:rFonts w:asciiTheme="minorHAnsi" w:eastAsiaTheme="minorHAnsi" w:hAnsiTheme="minorHAnsi" w:cstheme="minorBidi"/>
          <w:sz w:val="22"/>
          <w:szCs w:val="22"/>
        </w:rPr>
      </w:pPr>
    </w:p>
    <w:p w14:paraId="527F01A4" w14:textId="455C5A32" w:rsidR="00C34FDB" w:rsidRPr="0079382A" w:rsidRDefault="002C1672" w:rsidP="00C34FDB">
      <w:pPr>
        <w:tabs>
          <w:tab w:val="left" w:pos="2964"/>
        </w:tabs>
        <w:rPr>
          <w:rFonts w:asciiTheme="minorHAnsi" w:hAnsiTheme="minorHAnsi" w:cstheme="minorHAnsi"/>
          <w:sz w:val="28"/>
          <w:szCs w:val="28"/>
        </w:rPr>
      </w:pPr>
      <w:r w:rsidRPr="0079382A">
        <w:rPr>
          <w:rFonts w:asciiTheme="minorHAnsi" w:hAnsiTheme="minorHAnsi" w:cstheme="minorHAnsi"/>
          <w:sz w:val="28"/>
          <w:szCs w:val="28"/>
        </w:rPr>
        <w:t>Appendix</w:t>
      </w:r>
      <w:r w:rsidR="00B91F6C">
        <w:rPr>
          <w:rFonts w:asciiTheme="minorHAnsi" w:hAnsiTheme="minorHAnsi" w:cstheme="minorHAnsi"/>
          <w:sz w:val="28"/>
          <w:szCs w:val="28"/>
        </w:rPr>
        <w:t xml:space="preserve"> A</w:t>
      </w:r>
    </w:p>
    <w:p w14:paraId="23153681" w14:textId="28C3E7B5" w:rsidR="00C34FDB" w:rsidRPr="00E6681F" w:rsidRDefault="00E6681F" w:rsidP="00E6681F">
      <w:pPr>
        <w:rPr>
          <w:rFonts w:asciiTheme="minorHAnsi" w:hAnsiTheme="minorHAnsi" w:cstheme="minorHAnsi"/>
        </w:rPr>
      </w:pPr>
      <w:r w:rsidRPr="00470A10">
        <w:rPr>
          <w:rFonts w:asciiTheme="minorHAnsi" w:hAnsiTheme="minorHAnsi" w:cstheme="minorHAnsi"/>
        </w:rPr>
        <w:t xml:space="preserve"> </w:t>
      </w:r>
    </w:p>
    <w:tbl>
      <w:tblPr>
        <w:tblStyle w:val="TableGrid"/>
        <w:tblW w:w="0" w:type="auto"/>
        <w:tblInd w:w="0" w:type="dxa"/>
        <w:tblLook w:val="04A0" w:firstRow="1" w:lastRow="0" w:firstColumn="1" w:lastColumn="0" w:noHBand="0" w:noVBand="1"/>
      </w:tblPr>
      <w:tblGrid>
        <w:gridCol w:w="421"/>
        <w:gridCol w:w="9321"/>
      </w:tblGrid>
      <w:tr w:rsidR="00DF1BEB" w:rsidRPr="00E6681F" w14:paraId="5A76EFE9" w14:textId="77777777" w:rsidTr="00CA61F7">
        <w:tc>
          <w:tcPr>
            <w:tcW w:w="9742" w:type="dxa"/>
            <w:gridSpan w:val="2"/>
          </w:tcPr>
          <w:p w14:paraId="7D0F993F" w14:textId="77777777" w:rsidR="00DF1BEB" w:rsidRPr="00E6681F" w:rsidRDefault="00DF1BEB" w:rsidP="00405401">
            <w:pPr>
              <w:pStyle w:val="NoSpacing"/>
              <w:rPr>
                <w:b/>
                <w:sz w:val="26"/>
                <w:szCs w:val="26"/>
              </w:rPr>
            </w:pPr>
            <w:r w:rsidRPr="00E6681F">
              <w:rPr>
                <w:b/>
                <w:color w:val="0070C0"/>
                <w:sz w:val="26"/>
                <w:szCs w:val="26"/>
              </w:rPr>
              <w:t>Associated Forms</w:t>
            </w:r>
          </w:p>
        </w:tc>
      </w:tr>
      <w:tr w:rsidR="00DF1BEB" w14:paraId="4E40FFEC" w14:textId="77777777" w:rsidTr="00CA61F7">
        <w:tc>
          <w:tcPr>
            <w:tcW w:w="421" w:type="dxa"/>
          </w:tcPr>
          <w:p w14:paraId="1FDE9863" w14:textId="77777777" w:rsidR="00DF1BEB" w:rsidRDefault="00DF1BEB" w:rsidP="00405401">
            <w:pPr>
              <w:pStyle w:val="NoSpacing"/>
            </w:pPr>
            <w:r>
              <w:t>1</w:t>
            </w:r>
          </w:p>
        </w:tc>
        <w:tc>
          <w:tcPr>
            <w:tcW w:w="9321" w:type="dxa"/>
          </w:tcPr>
          <w:p w14:paraId="3988C02B" w14:textId="2C66C056" w:rsidR="00DF1BEB" w:rsidRPr="00686E32" w:rsidRDefault="00B916B2" w:rsidP="009D07D3">
            <w:pPr>
              <w:pStyle w:val="NoSpacing"/>
            </w:pPr>
            <w:hyperlink r:id="rId17" w:history="1">
              <w:r w:rsidR="00E6681F" w:rsidRPr="00686E32">
                <w:rPr>
                  <w:rStyle w:val="Hyperlink"/>
                  <w:color w:val="auto"/>
                </w:rPr>
                <w:t>Disabled and BME Vunerability.docx</w:t>
              </w:r>
            </w:hyperlink>
          </w:p>
        </w:tc>
      </w:tr>
      <w:tr w:rsidR="00DF1BEB" w14:paraId="2CC065AE" w14:textId="77777777" w:rsidTr="00CA61F7">
        <w:tc>
          <w:tcPr>
            <w:tcW w:w="421" w:type="dxa"/>
          </w:tcPr>
          <w:p w14:paraId="2EA6D375" w14:textId="77777777" w:rsidR="00DF1BEB" w:rsidRDefault="00DF1BEB" w:rsidP="00405401">
            <w:pPr>
              <w:pStyle w:val="NoSpacing"/>
            </w:pPr>
            <w:r>
              <w:t>2</w:t>
            </w:r>
          </w:p>
        </w:tc>
        <w:tc>
          <w:tcPr>
            <w:tcW w:w="9321" w:type="dxa"/>
          </w:tcPr>
          <w:p w14:paraId="510AF75C" w14:textId="598513C2" w:rsidR="00DF1BEB" w:rsidRPr="00686E32" w:rsidRDefault="00B916B2" w:rsidP="00405401">
            <w:pPr>
              <w:pStyle w:val="NoSpacing"/>
            </w:pPr>
            <w:hyperlink r:id="rId18" w:history="1">
              <w:r w:rsidR="0003264C" w:rsidRPr="00686E32">
                <w:rPr>
                  <w:rStyle w:val="Hyperlink"/>
                  <w:color w:val="auto"/>
                </w:rPr>
                <w:t>https://www.nspcc.org.uk/what-is-child-abuse/types-of-abuse/</w:t>
              </w:r>
            </w:hyperlink>
          </w:p>
        </w:tc>
      </w:tr>
      <w:tr w:rsidR="00CA61F7" w14:paraId="4B0A676A" w14:textId="77777777" w:rsidTr="00CA61F7">
        <w:tc>
          <w:tcPr>
            <w:tcW w:w="421" w:type="dxa"/>
          </w:tcPr>
          <w:p w14:paraId="58F46F5F" w14:textId="5394C7A4" w:rsidR="00CA61F7" w:rsidRDefault="00CA61F7" w:rsidP="00F6421A">
            <w:pPr>
              <w:pStyle w:val="NoSpacing"/>
            </w:pPr>
            <w:r>
              <w:t>3</w:t>
            </w:r>
          </w:p>
        </w:tc>
        <w:tc>
          <w:tcPr>
            <w:tcW w:w="9321" w:type="dxa"/>
          </w:tcPr>
          <w:p w14:paraId="346168C1" w14:textId="77777777" w:rsidR="00CA61F7" w:rsidRPr="00686E32" w:rsidRDefault="00B916B2" w:rsidP="00F6421A">
            <w:pPr>
              <w:pStyle w:val="NoSpacing"/>
            </w:pPr>
            <w:hyperlink r:id="rId19" w:history="1">
              <w:r w:rsidR="00CA61F7" w:rsidRPr="00686E32">
                <w:rPr>
                  <w:rStyle w:val="Hyperlink"/>
                  <w:color w:val="auto"/>
                </w:rPr>
                <w:t>https://tabletennisengland.co.uk/wp-content/uploads/2016/02/safeguarding-policy-March-2020.pdf</w:t>
              </w:r>
            </w:hyperlink>
          </w:p>
          <w:p w14:paraId="17FC7468" w14:textId="77777777" w:rsidR="00CA61F7" w:rsidRPr="00686E32" w:rsidRDefault="00CA61F7" w:rsidP="00F6421A">
            <w:pPr>
              <w:pStyle w:val="NoSpacing"/>
            </w:pPr>
            <w:r w:rsidRPr="00686E32">
              <w:t xml:space="preserve"> (</w:t>
            </w:r>
            <w:proofErr w:type="gramStart"/>
            <w:r w:rsidRPr="00686E32">
              <w:t>needs</w:t>
            </w:r>
            <w:proofErr w:type="gramEnd"/>
            <w:r w:rsidRPr="00686E32">
              <w:t xml:space="preserve"> updating)</w:t>
            </w:r>
          </w:p>
        </w:tc>
      </w:tr>
      <w:tr w:rsidR="007F17F4" w14:paraId="1B4F6EFC" w14:textId="77777777" w:rsidTr="00CA61F7">
        <w:tc>
          <w:tcPr>
            <w:tcW w:w="421" w:type="dxa"/>
          </w:tcPr>
          <w:p w14:paraId="6C099535" w14:textId="79700692" w:rsidR="007F17F4" w:rsidRDefault="00CA61F7" w:rsidP="00405401">
            <w:pPr>
              <w:pStyle w:val="NoSpacing"/>
            </w:pPr>
            <w:r>
              <w:t>4</w:t>
            </w:r>
          </w:p>
        </w:tc>
        <w:tc>
          <w:tcPr>
            <w:tcW w:w="9321" w:type="dxa"/>
          </w:tcPr>
          <w:p w14:paraId="46ADF9A8" w14:textId="579A581A" w:rsidR="007F17F4" w:rsidRPr="00686E32" w:rsidRDefault="00B916B2" w:rsidP="00405401">
            <w:pPr>
              <w:pStyle w:val="NoSpacing"/>
            </w:pPr>
            <w:hyperlink r:id="rId20" w:history="1">
              <w:r w:rsidR="00E6681F" w:rsidRPr="00686E32">
                <w:rPr>
                  <w:rStyle w:val="Hyperlink"/>
                  <w:rFonts w:cs="Tahoma"/>
                  <w:bCs/>
                  <w:color w:val="auto"/>
                </w:rPr>
                <w:t>Safeguarding Policy October 2020.docx</w:t>
              </w:r>
            </w:hyperlink>
          </w:p>
        </w:tc>
      </w:tr>
      <w:tr w:rsidR="00E6681F" w14:paraId="34AF9111" w14:textId="77777777" w:rsidTr="00CA61F7">
        <w:tc>
          <w:tcPr>
            <w:tcW w:w="421" w:type="dxa"/>
          </w:tcPr>
          <w:p w14:paraId="12944CA1" w14:textId="64C065D6" w:rsidR="00E6681F" w:rsidRDefault="00E6681F" w:rsidP="00405401">
            <w:pPr>
              <w:pStyle w:val="NoSpacing"/>
            </w:pPr>
            <w:r>
              <w:t>5</w:t>
            </w:r>
          </w:p>
        </w:tc>
        <w:tc>
          <w:tcPr>
            <w:tcW w:w="9321" w:type="dxa"/>
          </w:tcPr>
          <w:p w14:paraId="5E4C6AF1" w14:textId="440FBAA1" w:rsidR="00E6681F" w:rsidRPr="00686E32" w:rsidRDefault="00B916B2" w:rsidP="00405401">
            <w:pPr>
              <w:pStyle w:val="NoSpacing"/>
            </w:pPr>
            <w:hyperlink r:id="rId21" w:history="1">
              <w:r w:rsidR="00E6681F" w:rsidRPr="00686E32">
                <w:rPr>
                  <w:rStyle w:val="Hyperlink"/>
                  <w:rFonts w:cstheme="minorHAnsi"/>
                  <w:color w:val="auto"/>
                </w:rPr>
                <w:t>DSL Contacts.docx</w:t>
              </w:r>
            </w:hyperlink>
          </w:p>
        </w:tc>
      </w:tr>
      <w:tr w:rsidR="00E6681F" w14:paraId="0142246F" w14:textId="77777777" w:rsidTr="00CA61F7">
        <w:tc>
          <w:tcPr>
            <w:tcW w:w="421" w:type="dxa"/>
          </w:tcPr>
          <w:p w14:paraId="122853D3" w14:textId="3A3810B8" w:rsidR="00E6681F" w:rsidRDefault="00E6681F" w:rsidP="00405401">
            <w:pPr>
              <w:pStyle w:val="NoSpacing"/>
            </w:pPr>
            <w:r>
              <w:t>6</w:t>
            </w:r>
          </w:p>
        </w:tc>
        <w:tc>
          <w:tcPr>
            <w:tcW w:w="9321" w:type="dxa"/>
          </w:tcPr>
          <w:p w14:paraId="201F2D07" w14:textId="27982FFA" w:rsidR="00E6681F" w:rsidRPr="00686E32" w:rsidRDefault="00E6681F" w:rsidP="00E6681F">
            <w:pPr>
              <w:tabs>
                <w:tab w:val="left" w:pos="851"/>
              </w:tabs>
              <w:jc w:val="both"/>
              <w:rPr>
                <w:rFonts w:asciiTheme="minorHAnsi" w:hAnsiTheme="minorHAnsi" w:cs="Tahoma"/>
                <w:bCs/>
                <w:sz w:val="22"/>
                <w:szCs w:val="22"/>
              </w:rPr>
            </w:pPr>
            <w:r w:rsidRPr="00686E32">
              <w:rPr>
                <w:rFonts w:asciiTheme="minorHAnsi" w:hAnsiTheme="minorHAnsi" w:cs="Tahoma"/>
                <w:bCs/>
                <w:sz w:val="22"/>
                <w:szCs w:val="22"/>
              </w:rPr>
              <w:t>Insert “what happens next” document link</w:t>
            </w:r>
          </w:p>
          <w:p w14:paraId="30247250" w14:textId="77777777" w:rsidR="00E6681F" w:rsidRPr="00686E32" w:rsidRDefault="00E6681F" w:rsidP="00405401">
            <w:pPr>
              <w:pStyle w:val="NoSpacing"/>
            </w:pPr>
          </w:p>
        </w:tc>
      </w:tr>
      <w:tr w:rsidR="00E6681F" w14:paraId="233E004E" w14:textId="77777777" w:rsidTr="00CA61F7">
        <w:tc>
          <w:tcPr>
            <w:tcW w:w="421" w:type="dxa"/>
          </w:tcPr>
          <w:p w14:paraId="08A33EEA" w14:textId="71ED837E" w:rsidR="00E6681F" w:rsidRDefault="00E6681F" w:rsidP="00405401">
            <w:pPr>
              <w:pStyle w:val="NoSpacing"/>
            </w:pPr>
            <w:r>
              <w:t>7</w:t>
            </w:r>
          </w:p>
        </w:tc>
        <w:tc>
          <w:tcPr>
            <w:tcW w:w="9321" w:type="dxa"/>
          </w:tcPr>
          <w:p w14:paraId="79B15605" w14:textId="488358AB" w:rsidR="00E6681F" w:rsidRPr="00686E32" w:rsidRDefault="00E6681F" w:rsidP="00E6681F">
            <w:pPr>
              <w:tabs>
                <w:tab w:val="left" w:pos="851"/>
              </w:tabs>
              <w:jc w:val="both"/>
              <w:rPr>
                <w:rFonts w:asciiTheme="minorHAnsi" w:hAnsiTheme="minorHAnsi" w:cs="Tahoma"/>
                <w:bCs/>
                <w:sz w:val="22"/>
                <w:szCs w:val="22"/>
              </w:rPr>
            </w:pPr>
            <w:r w:rsidRPr="00686E32">
              <w:rPr>
                <w:rFonts w:asciiTheme="minorHAnsi" w:hAnsiTheme="minorHAnsi" w:cs="Tahoma"/>
                <w:bCs/>
                <w:sz w:val="22"/>
                <w:szCs w:val="22"/>
              </w:rPr>
              <w:t>Insert “how to manage a notification” document link</w:t>
            </w:r>
          </w:p>
        </w:tc>
      </w:tr>
      <w:tr w:rsidR="003F1857" w14:paraId="738F07DB" w14:textId="77777777" w:rsidTr="00CA61F7">
        <w:tc>
          <w:tcPr>
            <w:tcW w:w="421" w:type="dxa"/>
          </w:tcPr>
          <w:p w14:paraId="63B91A64" w14:textId="512D4BAD" w:rsidR="003F1857" w:rsidRDefault="003F1857" w:rsidP="00405401">
            <w:pPr>
              <w:pStyle w:val="NoSpacing"/>
            </w:pPr>
            <w:r>
              <w:t>8</w:t>
            </w:r>
          </w:p>
        </w:tc>
        <w:tc>
          <w:tcPr>
            <w:tcW w:w="9321" w:type="dxa"/>
          </w:tcPr>
          <w:p w14:paraId="4F365CB2" w14:textId="1B7D09B2" w:rsidR="003F1857" w:rsidRPr="00686E32" w:rsidRDefault="003F1857" w:rsidP="00E6681F">
            <w:pPr>
              <w:tabs>
                <w:tab w:val="left" w:pos="851"/>
              </w:tabs>
              <w:jc w:val="both"/>
              <w:rPr>
                <w:rFonts w:asciiTheme="minorHAnsi" w:hAnsiTheme="minorHAnsi" w:cs="Tahoma"/>
                <w:bCs/>
                <w:sz w:val="22"/>
                <w:szCs w:val="22"/>
              </w:rPr>
            </w:pPr>
            <w:r w:rsidRPr="00686E32">
              <w:rPr>
                <w:rFonts w:asciiTheme="minorHAnsi" w:hAnsiTheme="minorHAnsi" w:cs="Tahoma"/>
                <w:bCs/>
                <w:sz w:val="22"/>
                <w:szCs w:val="22"/>
              </w:rPr>
              <w:t>Insert Safeguarding Reporting Flowchart</w:t>
            </w:r>
          </w:p>
        </w:tc>
      </w:tr>
      <w:tr w:rsidR="003F1857" w14:paraId="42467874" w14:textId="77777777" w:rsidTr="00CA61F7">
        <w:tc>
          <w:tcPr>
            <w:tcW w:w="421" w:type="dxa"/>
          </w:tcPr>
          <w:p w14:paraId="1B378CB7" w14:textId="0C7CEA82" w:rsidR="003F1857" w:rsidRDefault="003F1857" w:rsidP="00405401">
            <w:pPr>
              <w:pStyle w:val="NoSpacing"/>
            </w:pPr>
            <w:r>
              <w:t>9</w:t>
            </w:r>
          </w:p>
        </w:tc>
        <w:tc>
          <w:tcPr>
            <w:tcW w:w="9321" w:type="dxa"/>
          </w:tcPr>
          <w:p w14:paraId="3D1DFB82" w14:textId="4CC096B0" w:rsidR="003F1857" w:rsidRPr="00686E32" w:rsidRDefault="008F5BDD" w:rsidP="00E6681F">
            <w:pPr>
              <w:tabs>
                <w:tab w:val="left" w:pos="851"/>
              </w:tabs>
              <w:jc w:val="both"/>
              <w:rPr>
                <w:rFonts w:asciiTheme="minorHAnsi" w:hAnsiTheme="minorHAnsi" w:cs="Tahoma"/>
                <w:bCs/>
                <w:sz w:val="22"/>
                <w:szCs w:val="22"/>
              </w:rPr>
            </w:pPr>
            <w:r>
              <w:rPr>
                <w:rFonts w:asciiTheme="minorHAnsi" w:hAnsiTheme="minorHAnsi" w:cs="Tahoma"/>
                <w:bCs/>
                <w:sz w:val="22"/>
                <w:szCs w:val="22"/>
              </w:rPr>
              <w:t>Insert Terms of Reference for</w:t>
            </w:r>
            <w:r w:rsidR="003F1857" w:rsidRPr="00686E32">
              <w:rPr>
                <w:rFonts w:asciiTheme="minorHAnsi" w:hAnsiTheme="minorHAnsi" w:cs="Tahoma"/>
                <w:bCs/>
                <w:sz w:val="22"/>
                <w:szCs w:val="22"/>
              </w:rPr>
              <w:t xml:space="preserve"> The Case Management Group</w:t>
            </w:r>
          </w:p>
        </w:tc>
      </w:tr>
      <w:tr w:rsidR="00DF1BEB" w14:paraId="7561AB70" w14:textId="77777777" w:rsidTr="00CA61F7">
        <w:tc>
          <w:tcPr>
            <w:tcW w:w="9742" w:type="dxa"/>
            <w:gridSpan w:val="2"/>
          </w:tcPr>
          <w:p w14:paraId="4E7EE69B" w14:textId="04514915" w:rsidR="00DF1BEB" w:rsidRPr="00E6681F" w:rsidRDefault="00DF1BEB" w:rsidP="00405401">
            <w:pPr>
              <w:pStyle w:val="NoSpacing"/>
              <w:rPr>
                <w:b/>
                <w:sz w:val="26"/>
                <w:szCs w:val="26"/>
              </w:rPr>
            </w:pPr>
            <w:r w:rsidRPr="00E6681F">
              <w:rPr>
                <w:b/>
                <w:color w:val="0070C0"/>
                <w:sz w:val="26"/>
                <w:szCs w:val="26"/>
              </w:rPr>
              <w:t xml:space="preserve">Associated </w:t>
            </w:r>
            <w:r w:rsidR="00347DD1">
              <w:rPr>
                <w:b/>
                <w:color w:val="0070C0"/>
                <w:sz w:val="26"/>
                <w:szCs w:val="26"/>
              </w:rPr>
              <w:t>Safeguarding Guidelines</w:t>
            </w:r>
          </w:p>
        </w:tc>
      </w:tr>
      <w:tr w:rsidR="0003264C" w14:paraId="6E11AF39" w14:textId="77777777" w:rsidTr="004708B4">
        <w:tc>
          <w:tcPr>
            <w:tcW w:w="421" w:type="dxa"/>
          </w:tcPr>
          <w:p w14:paraId="3EFACD71" w14:textId="77777777" w:rsidR="0003264C" w:rsidRDefault="0003264C" w:rsidP="0003264C">
            <w:pPr>
              <w:pStyle w:val="NoSpacing"/>
            </w:pPr>
            <w:r>
              <w:t>1</w:t>
            </w:r>
          </w:p>
        </w:tc>
        <w:tc>
          <w:tcPr>
            <w:tcW w:w="9321" w:type="dxa"/>
            <w:vAlign w:val="bottom"/>
          </w:tcPr>
          <w:p w14:paraId="36A8354E" w14:textId="09FD5497" w:rsidR="0003264C" w:rsidRPr="0003264C" w:rsidRDefault="0003264C" w:rsidP="0003264C">
            <w:pPr>
              <w:pStyle w:val="NoSpacing"/>
            </w:pPr>
            <w:r w:rsidRPr="0003264C">
              <w:rPr>
                <w:lang w:eastAsia="en-GB"/>
              </w:rPr>
              <w:t>Safeguarding Guidelines</w:t>
            </w:r>
            <w:r w:rsidR="00611AF7">
              <w:rPr>
                <w:lang w:eastAsia="en-GB"/>
              </w:rPr>
              <w:t xml:space="preserve"> – </w:t>
            </w:r>
          </w:p>
        </w:tc>
      </w:tr>
      <w:tr w:rsidR="0003264C" w14:paraId="272A5FB8" w14:textId="77777777" w:rsidTr="004708B4">
        <w:tc>
          <w:tcPr>
            <w:tcW w:w="421" w:type="dxa"/>
          </w:tcPr>
          <w:p w14:paraId="377C1F42" w14:textId="77777777" w:rsidR="0003264C" w:rsidRDefault="0003264C" w:rsidP="0003264C">
            <w:pPr>
              <w:pStyle w:val="NoSpacing"/>
            </w:pPr>
            <w:r>
              <w:t>2</w:t>
            </w:r>
          </w:p>
        </w:tc>
        <w:tc>
          <w:tcPr>
            <w:tcW w:w="9321" w:type="dxa"/>
            <w:vAlign w:val="bottom"/>
          </w:tcPr>
          <w:p w14:paraId="2FC80311" w14:textId="453B6639" w:rsidR="0003264C" w:rsidRPr="0003264C" w:rsidRDefault="0003264C" w:rsidP="0003264C">
            <w:pPr>
              <w:pStyle w:val="NoSpacing"/>
            </w:pPr>
            <w:r w:rsidRPr="0003264C">
              <w:rPr>
                <w:lang w:eastAsia="en-GB"/>
              </w:rPr>
              <w:t>DBS guidelines</w:t>
            </w:r>
            <w:r w:rsidR="00611AF7">
              <w:rPr>
                <w:lang w:eastAsia="en-GB"/>
              </w:rPr>
              <w:t xml:space="preserve"> </w:t>
            </w:r>
          </w:p>
        </w:tc>
      </w:tr>
      <w:tr w:rsidR="0003264C" w14:paraId="1AA816CD" w14:textId="77777777" w:rsidTr="004708B4">
        <w:tc>
          <w:tcPr>
            <w:tcW w:w="421" w:type="dxa"/>
          </w:tcPr>
          <w:p w14:paraId="2A42B2F7" w14:textId="6153DBC8" w:rsidR="0003264C" w:rsidRDefault="0003264C" w:rsidP="0003264C">
            <w:pPr>
              <w:pStyle w:val="NoSpacing"/>
            </w:pPr>
            <w:r>
              <w:t>3</w:t>
            </w:r>
          </w:p>
        </w:tc>
        <w:tc>
          <w:tcPr>
            <w:tcW w:w="9321" w:type="dxa"/>
            <w:vAlign w:val="bottom"/>
          </w:tcPr>
          <w:p w14:paraId="5BD87908" w14:textId="2D0AEC4B" w:rsidR="0003264C" w:rsidRPr="0003264C" w:rsidRDefault="0003264C" w:rsidP="0003264C">
            <w:pPr>
              <w:pStyle w:val="NoSpacing"/>
            </w:pPr>
            <w:r w:rsidRPr="0003264C">
              <w:rPr>
                <w:lang w:eastAsia="en-GB"/>
              </w:rPr>
              <w:t>Photography Guidelines</w:t>
            </w:r>
          </w:p>
        </w:tc>
      </w:tr>
      <w:tr w:rsidR="0003264C" w14:paraId="0DADE349" w14:textId="77777777" w:rsidTr="004708B4">
        <w:tc>
          <w:tcPr>
            <w:tcW w:w="421" w:type="dxa"/>
          </w:tcPr>
          <w:p w14:paraId="611BF20C" w14:textId="69236D7B" w:rsidR="0003264C" w:rsidRDefault="0003264C" w:rsidP="0003264C">
            <w:pPr>
              <w:pStyle w:val="NoSpacing"/>
            </w:pPr>
            <w:r>
              <w:t>4</w:t>
            </w:r>
          </w:p>
        </w:tc>
        <w:tc>
          <w:tcPr>
            <w:tcW w:w="9321" w:type="dxa"/>
            <w:vAlign w:val="bottom"/>
          </w:tcPr>
          <w:p w14:paraId="0821A46F" w14:textId="1717B950" w:rsidR="0003264C" w:rsidRPr="0003264C" w:rsidRDefault="0003264C" w:rsidP="0003264C">
            <w:pPr>
              <w:pStyle w:val="NoSpacing"/>
            </w:pPr>
            <w:r w:rsidRPr="0003264C">
              <w:rPr>
                <w:lang w:eastAsia="en-GB"/>
              </w:rPr>
              <w:t>Social Media Guidelines</w:t>
            </w:r>
          </w:p>
        </w:tc>
      </w:tr>
      <w:tr w:rsidR="0003264C" w14:paraId="1BD03656" w14:textId="77777777" w:rsidTr="004708B4">
        <w:tc>
          <w:tcPr>
            <w:tcW w:w="421" w:type="dxa"/>
          </w:tcPr>
          <w:p w14:paraId="7737A236" w14:textId="0F2C021F" w:rsidR="0003264C" w:rsidRDefault="0003264C" w:rsidP="0003264C">
            <w:pPr>
              <w:pStyle w:val="NoSpacing"/>
            </w:pPr>
            <w:r>
              <w:t>5</w:t>
            </w:r>
          </w:p>
        </w:tc>
        <w:tc>
          <w:tcPr>
            <w:tcW w:w="9321" w:type="dxa"/>
            <w:vAlign w:val="bottom"/>
          </w:tcPr>
          <w:p w14:paraId="2C56DFB0" w14:textId="53C5E507" w:rsidR="0003264C" w:rsidRPr="0003264C" w:rsidRDefault="0003264C" w:rsidP="0003264C">
            <w:pPr>
              <w:pStyle w:val="NoSpacing"/>
            </w:pPr>
            <w:r w:rsidRPr="0003264C">
              <w:rPr>
                <w:lang w:eastAsia="en-GB"/>
              </w:rPr>
              <w:t>Travel Guidelines</w:t>
            </w:r>
            <w:r w:rsidR="00686E32">
              <w:rPr>
                <w:lang w:eastAsia="en-GB"/>
              </w:rPr>
              <w:t>:</w:t>
            </w:r>
          </w:p>
        </w:tc>
      </w:tr>
      <w:tr w:rsidR="0003264C" w14:paraId="57984F14" w14:textId="77777777" w:rsidTr="004708B4">
        <w:tc>
          <w:tcPr>
            <w:tcW w:w="421" w:type="dxa"/>
          </w:tcPr>
          <w:p w14:paraId="0E8DFE38" w14:textId="265A0B19" w:rsidR="0003264C" w:rsidRDefault="0003264C" w:rsidP="0003264C">
            <w:pPr>
              <w:pStyle w:val="NoSpacing"/>
            </w:pPr>
            <w:r>
              <w:t>6</w:t>
            </w:r>
          </w:p>
        </w:tc>
        <w:tc>
          <w:tcPr>
            <w:tcW w:w="9321" w:type="dxa"/>
            <w:vAlign w:val="bottom"/>
          </w:tcPr>
          <w:p w14:paraId="6D83C977" w14:textId="225C68DC" w:rsidR="000514E7" w:rsidRDefault="0003264C" w:rsidP="0003264C">
            <w:pPr>
              <w:pStyle w:val="NoSpacing"/>
              <w:rPr>
                <w:lang w:eastAsia="en-GB"/>
              </w:rPr>
            </w:pPr>
            <w:r w:rsidRPr="0003264C">
              <w:rPr>
                <w:lang w:eastAsia="en-GB"/>
              </w:rPr>
              <w:t>Welfare Officer Role</w:t>
            </w:r>
            <w:r w:rsidR="000514E7">
              <w:rPr>
                <w:lang w:eastAsia="en-GB"/>
              </w:rPr>
              <w:t>:</w:t>
            </w:r>
          </w:p>
          <w:p w14:paraId="785E6010" w14:textId="4E2F8412" w:rsidR="000514E7" w:rsidRPr="0003264C" w:rsidRDefault="00B916B2" w:rsidP="0003264C">
            <w:pPr>
              <w:pStyle w:val="NoSpacing"/>
              <w:rPr>
                <w:lang w:eastAsia="en-GB"/>
              </w:rPr>
            </w:pPr>
            <w:hyperlink r:id="rId22" w:history="1">
              <w:r w:rsidR="000514E7" w:rsidRPr="00686E32">
                <w:rPr>
                  <w:rStyle w:val="Hyperlink"/>
                  <w:color w:val="auto"/>
                  <w:lang w:eastAsia="en-GB"/>
                </w:rPr>
                <w:t>https://thecpsu.org.uk/resource-library/forms/job-description-club-welfare-officer/</w:t>
              </w:r>
            </w:hyperlink>
          </w:p>
        </w:tc>
      </w:tr>
      <w:tr w:rsidR="0003264C" w14:paraId="60ECEDC3" w14:textId="77777777" w:rsidTr="00CA61F7">
        <w:tc>
          <w:tcPr>
            <w:tcW w:w="9742" w:type="dxa"/>
            <w:gridSpan w:val="2"/>
          </w:tcPr>
          <w:p w14:paraId="1FA6E6B2" w14:textId="77777777" w:rsidR="0003264C" w:rsidRPr="003D54A4" w:rsidRDefault="0003264C" w:rsidP="0003264C">
            <w:pPr>
              <w:pStyle w:val="NoSpacing"/>
              <w:rPr>
                <w:b/>
              </w:rPr>
            </w:pPr>
            <w:r w:rsidRPr="00E6681F">
              <w:rPr>
                <w:b/>
                <w:color w:val="0070C0"/>
                <w:sz w:val="26"/>
                <w:szCs w:val="26"/>
              </w:rPr>
              <w:t>Associated Guidance / Legislation</w:t>
            </w:r>
          </w:p>
        </w:tc>
      </w:tr>
      <w:tr w:rsidR="0003264C" w14:paraId="3C08714A" w14:textId="77777777" w:rsidTr="00CA61F7">
        <w:tc>
          <w:tcPr>
            <w:tcW w:w="421" w:type="dxa"/>
          </w:tcPr>
          <w:p w14:paraId="7C6A4D65" w14:textId="77777777" w:rsidR="0003264C" w:rsidRDefault="0003264C" w:rsidP="0003264C">
            <w:pPr>
              <w:pStyle w:val="NoSpacing"/>
            </w:pPr>
            <w:r>
              <w:t>1</w:t>
            </w:r>
          </w:p>
        </w:tc>
        <w:tc>
          <w:tcPr>
            <w:tcW w:w="9321" w:type="dxa"/>
          </w:tcPr>
          <w:p w14:paraId="152809B0" w14:textId="34E8BF26" w:rsidR="0003264C" w:rsidRPr="00E6681F" w:rsidRDefault="00B916B2" w:rsidP="0003264C">
            <w:pPr>
              <w:pStyle w:val="NoSpacing"/>
            </w:pPr>
            <w:hyperlink r:id="rId23" w:history="1">
              <w:proofErr w:type="gramStart"/>
              <w:r w:rsidR="0003264C" w:rsidRPr="00E6681F">
                <w:rPr>
                  <w:rStyle w:val="Hyperlink"/>
                  <w:rFonts w:cstheme="minorHAnsi"/>
                  <w:color w:val="auto"/>
                </w:rPr>
                <w:t>..</w:t>
              </w:r>
              <w:proofErr w:type="gramEnd"/>
              <w:r w:rsidR="0003264C" w:rsidRPr="00E6681F">
                <w:rPr>
                  <w:rStyle w:val="Hyperlink"/>
                  <w:rFonts w:cstheme="minorHAnsi"/>
                  <w:color w:val="auto"/>
                </w:rPr>
                <w:t>\..\TTEQMS\Indexes\Safeguarding\NSPCC Safeguarding Report Template.docx</w:t>
              </w:r>
            </w:hyperlink>
          </w:p>
        </w:tc>
      </w:tr>
      <w:tr w:rsidR="0003264C" w14:paraId="4B57117B" w14:textId="77777777" w:rsidTr="00CA61F7">
        <w:tc>
          <w:tcPr>
            <w:tcW w:w="421" w:type="dxa"/>
          </w:tcPr>
          <w:p w14:paraId="161ED28D" w14:textId="1E8D39E8" w:rsidR="0003264C" w:rsidRDefault="00686E32" w:rsidP="0003264C">
            <w:pPr>
              <w:pStyle w:val="NoSpacing"/>
            </w:pPr>
            <w:r>
              <w:t>2</w:t>
            </w:r>
          </w:p>
        </w:tc>
        <w:tc>
          <w:tcPr>
            <w:tcW w:w="9321" w:type="dxa"/>
          </w:tcPr>
          <w:p w14:paraId="37802D4F" w14:textId="00AB70CB" w:rsidR="0003264C" w:rsidRPr="00E6681F" w:rsidRDefault="00B916B2" w:rsidP="0003264C">
            <w:pPr>
              <w:pStyle w:val="NoSpacing"/>
            </w:pPr>
            <w:hyperlink r:id="rId24" w:history="1">
              <w:proofErr w:type="gramStart"/>
              <w:r w:rsidR="0003264C" w:rsidRPr="00E6681F">
                <w:rPr>
                  <w:rStyle w:val="Hyperlink"/>
                  <w:color w:val="auto"/>
                </w:rPr>
                <w:t>..</w:t>
              </w:r>
              <w:proofErr w:type="gramEnd"/>
              <w:r w:rsidR="0003264C" w:rsidRPr="00E6681F">
                <w:rPr>
                  <w:rStyle w:val="Hyperlink"/>
                  <w:color w:val="auto"/>
                </w:rPr>
                <w:t>\..\TTEQMS\Indexes\Safeguarding\Safer Recruitment Procedure.pdf</w:t>
              </w:r>
            </w:hyperlink>
          </w:p>
        </w:tc>
      </w:tr>
    </w:tbl>
    <w:p w14:paraId="498E71BE" w14:textId="77777777" w:rsidR="008A0364" w:rsidRDefault="008A0364" w:rsidP="00405401">
      <w:pPr>
        <w:pStyle w:val="NoSpacing"/>
      </w:pPr>
    </w:p>
    <w:p w14:paraId="653AB3D6" w14:textId="77777777" w:rsidR="008A0364" w:rsidRPr="00CD3217" w:rsidRDefault="008A0364" w:rsidP="00CD3217">
      <w:pPr>
        <w:pStyle w:val="NoSpacing"/>
        <w:rPr>
          <w:b/>
          <w:color w:val="0070C0"/>
          <w:sz w:val="28"/>
          <w:szCs w:val="28"/>
        </w:rPr>
      </w:pPr>
      <w:r w:rsidRPr="003D54A4">
        <w:rPr>
          <w:b/>
          <w:color w:val="0070C0"/>
          <w:sz w:val="28"/>
          <w:szCs w:val="28"/>
        </w:rPr>
        <w:t xml:space="preserve">Training </w:t>
      </w:r>
      <w:r w:rsidR="00F72638" w:rsidRPr="003D54A4">
        <w:rPr>
          <w:b/>
          <w:color w:val="0070C0"/>
          <w:sz w:val="28"/>
          <w:szCs w:val="28"/>
        </w:rPr>
        <w:t>on this procedure is required for</w:t>
      </w:r>
    </w:p>
    <w:p w14:paraId="1812082A" w14:textId="2179450C" w:rsidR="00E50DF2" w:rsidRDefault="00E50DF2" w:rsidP="00950CD5">
      <w:pPr>
        <w:pStyle w:val="NoSpacing"/>
      </w:pPr>
    </w:p>
    <w:p w14:paraId="5F2CF58C" w14:textId="5492EC10" w:rsidR="003D0FDD" w:rsidRDefault="003D0FDD" w:rsidP="00CD3217">
      <w:pPr>
        <w:pStyle w:val="NoSpacing"/>
        <w:numPr>
          <w:ilvl w:val="0"/>
          <w:numId w:val="1"/>
        </w:numPr>
      </w:pPr>
      <w:r>
        <w:t xml:space="preserve">All volunteers </w:t>
      </w:r>
    </w:p>
    <w:p w14:paraId="06CFEA8F" w14:textId="77777777" w:rsidR="007E11B0" w:rsidRDefault="007E11B0" w:rsidP="00405401">
      <w:pPr>
        <w:pStyle w:val="NoSpacing"/>
      </w:pPr>
    </w:p>
    <w:p w14:paraId="7166255F" w14:textId="77777777" w:rsidR="008A0364" w:rsidRPr="003D54A4" w:rsidRDefault="008A0364" w:rsidP="00405401">
      <w:pPr>
        <w:pStyle w:val="NoSpacing"/>
        <w:rPr>
          <w:b/>
          <w:color w:val="0070C0"/>
          <w:sz w:val="28"/>
          <w:szCs w:val="28"/>
        </w:rPr>
      </w:pPr>
      <w:r w:rsidRPr="003D54A4">
        <w:rPr>
          <w:b/>
          <w:color w:val="0070C0"/>
          <w:sz w:val="28"/>
          <w:szCs w:val="28"/>
        </w:rPr>
        <w:t>Review:</w:t>
      </w:r>
    </w:p>
    <w:p w14:paraId="76B49AE7" w14:textId="77777777" w:rsidR="008A0364" w:rsidRDefault="008A0364" w:rsidP="00405401">
      <w:pPr>
        <w:pStyle w:val="NoSpacing"/>
      </w:pPr>
    </w:p>
    <w:tbl>
      <w:tblPr>
        <w:tblStyle w:val="TableGrid"/>
        <w:tblW w:w="0" w:type="auto"/>
        <w:tblInd w:w="0" w:type="dxa"/>
        <w:tblLook w:val="04A0" w:firstRow="1" w:lastRow="0" w:firstColumn="1" w:lastColumn="0" w:noHBand="0" w:noVBand="1"/>
      </w:tblPr>
      <w:tblGrid>
        <w:gridCol w:w="1271"/>
        <w:gridCol w:w="4536"/>
        <w:gridCol w:w="992"/>
        <w:gridCol w:w="2943"/>
      </w:tblGrid>
      <w:tr w:rsidR="008A0364" w14:paraId="7D703A13" w14:textId="77777777" w:rsidTr="00630EDA">
        <w:tc>
          <w:tcPr>
            <w:tcW w:w="9742" w:type="dxa"/>
            <w:gridSpan w:val="4"/>
          </w:tcPr>
          <w:p w14:paraId="09A7979E" w14:textId="5192B683" w:rsidR="008A0364" w:rsidRPr="00C44D94" w:rsidRDefault="008A0364" w:rsidP="00405401">
            <w:pPr>
              <w:pStyle w:val="NoSpacing"/>
              <w:rPr>
                <w:iCs/>
              </w:rPr>
            </w:pPr>
            <w:r>
              <w:t xml:space="preserve">The procedure is reviewed every two years or updated as and when necessary. The next review </w:t>
            </w:r>
            <w:proofErr w:type="gramStart"/>
            <w:r>
              <w:t>is</w:t>
            </w:r>
            <w:r w:rsidRPr="0079454F">
              <w:t>:</w:t>
            </w:r>
            <w:proofErr w:type="gramEnd"/>
            <w:r w:rsidRPr="0079454F">
              <w:rPr>
                <w:i/>
                <w:color w:val="00FF00"/>
              </w:rPr>
              <w:t xml:space="preserve"> </w:t>
            </w:r>
            <w:r w:rsidR="00C44D94">
              <w:rPr>
                <w:iCs/>
              </w:rPr>
              <w:t>November 2022</w:t>
            </w:r>
          </w:p>
        </w:tc>
      </w:tr>
      <w:tr w:rsidR="0079454F" w14:paraId="64AE0285" w14:textId="77777777" w:rsidTr="0079454F">
        <w:trPr>
          <w:trHeight w:val="94"/>
        </w:trPr>
        <w:tc>
          <w:tcPr>
            <w:tcW w:w="9742" w:type="dxa"/>
            <w:gridSpan w:val="4"/>
          </w:tcPr>
          <w:p w14:paraId="5570D526" w14:textId="77777777" w:rsidR="0079454F" w:rsidRPr="0079454F" w:rsidRDefault="0079454F" w:rsidP="00405401">
            <w:pPr>
              <w:pStyle w:val="NoSpacing"/>
              <w:rPr>
                <w:sz w:val="16"/>
                <w:szCs w:val="16"/>
              </w:rPr>
            </w:pPr>
          </w:p>
        </w:tc>
      </w:tr>
      <w:tr w:rsidR="0079454F" w14:paraId="5A84F37F" w14:textId="77777777" w:rsidTr="00F641C4">
        <w:tc>
          <w:tcPr>
            <w:tcW w:w="9742" w:type="dxa"/>
            <w:gridSpan w:val="4"/>
          </w:tcPr>
          <w:p w14:paraId="02A3A1DB" w14:textId="77777777" w:rsidR="0079454F" w:rsidRPr="003D54A4" w:rsidRDefault="0079454F" w:rsidP="00405401">
            <w:pPr>
              <w:pStyle w:val="NoSpacing"/>
              <w:rPr>
                <w:b/>
                <w:sz w:val="28"/>
                <w:szCs w:val="28"/>
              </w:rPr>
            </w:pPr>
            <w:r w:rsidRPr="003D54A4">
              <w:rPr>
                <w:b/>
                <w:color w:val="0070C0"/>
                <w:sz w:val="28"/>
                <w:szCs w:val="28"/>
              </w:rPr>
              <w:t>Procedure Updates</w:t>
            </w:r>
          </w:p>
        </w:tc>
      </w:tr>
      <w:tr w:rsidR="008A0364" w14:paraId="1A20EDBD" w14:textId="77777777" w:rsidTr="0079454F">
        <w:tc>
          <w:tcPr>
            <w:tcW w:w="1271" w:type="dxa"/>
          </w:tcPr>
          <w:p w14:paraId="397E3E09" w14:textId="77777777" w:rsidR="008A0364" w:rsidRDefault="0079454F" w:rsidP="00405401">
            <w:pPr>
              <w:pStyle w:val="NoSpacing"/>
            </w:pPr>
            <w:r>
              <w:t>Issue No.</w:t>
            </w:r>
          </w:p>
        </w:tc>
        <w:tc>
          <w:tcPr>
            <w:tcW w:w="4536" w:type="dxa"/>
          </w:tcPr>
          <w:p w14:paraId="3B1EA328" w14:textId="77777777" w:rsidR="008A0364" w:rsidRDefault="0079454F" w:rsidP="00405401">
            <w:pPr>
              <w:pStyle w:val="NoSpacing"/>
            </w:pPr>
            <w:r>
              <w:t>Description</w:t>
            </w:r>
          </w:p>
        </w:tc>
        <w:tc>
          <w:tcPr>
            <w:tcW w:w="992" w:type="dxa"/>
          </w:tcPr>
          <w:p w14:paraId="2165FEBD" w14:textId="77777777" w:rsidR="008A0364" w:rsidRDefault="0079454F" w:rsidP="00405401">
            <w:pPr>
              <w:pStyle w:val="NoSpacing"/>
            </w:pPr>
            <w:r>
              <w:t>Date</w:t>
            </w:r>
          </w:p>
        </w:tc>
        <w:tc>
          <w:tcPr>
            <w:tcW w:w="2943" w:type="dxa"/>
          </w:tcPr>
          <w:p w14:paraId="60EA5DE4" w14:textId="77777777" w:rsidR="008A0364" w:rsidRDefault="0079454F" w:rsidP="00405401">
            <w:pPr>
              <w:pStyle w:val="NoSpacing"/>
            </w:pPr>
            <w:r>
              <w:t>Action By</w:t>
            </w:r>
          </w:p>
        </w:tc>
      </w:tr>
      <w:tr w:rsidR="008A0364" w14:paraId="533C3629" w14:textId="77777777" w:rsidTr="0079454F">
        <w:tc>
          <w:tcPr>
            <w:tcW w:w="1271" w:type="dxa"/>
          </w:tcPr>
          <w:p w14:paraId="7C4D3370" w14:textId="77777777" w:rsidR="008A0364" w:rsidRDefault="00F72638" w:rsidP="00405401">
            <w:pPr>
              <w:pStyle w:val="NoSpacing"/>
            </w:pPr>
            <w:r>
              <w:t>1 draft</w:t>
            </w:r>
          </w:p>
        </w:tc>
        <w:tc>
          <w:tcPr>
            <w:tcW w:w="4536" w:type="dxa"/>
          </w:tcPr>
          <w:p w14:paraId="38BB5057" w14:textId="77777777" w:rsidR="008A0364" w:rsidRDefault="00F72638" w:rsidP="00405401">
            <w:pPr>
              <w:pStyle w:val="NoSpacing"/>
            </w:pPr>
            <w:r>
              <w:t xml:space="preserve">New procedure </w:t>
            </w:r>
          </w:p>
        </w:tc>
        <w:tc>
          <w:tcPr>
            <w:tcW w:w="992" w:type="dxa"/>
          </w:tcPr>
          <w:p w14:paraId="0505EECE" w14:textId="0C9E15D5" w:rsidR="008A0364" w:rsidRDefault="00950CD5" w:rsidP="00405401">
            <w:pPr>
              <w:pStyle w:val="NoSpacing"/>
            </w:pPr>
            <w:r>
              <w:t>Sept 21</w:t>
            </w:r>
          </w:p>
        </w:tc>
        <w:tc>
          <w:tcPr>
            <w:tcW w:w="2943" w:type="dxa"/>
          </w:tcPr>
          <w:p w14:paraId="4FA6F61A" w14:textId="27B83EBC" w:rsidR="008A0364" w:rsidRDefault="008A0364" w:rsidP="00405401">
            <w:pPr>
              <w:pStyle w:val="NoSpacing"/>
            </w:pPr>
          </w:p>
        </w:tc>
      </w:tr>
      <w:tr w:rsidR="008A0364" w14:paraId="66C17286" w14:textId="77777777" w:rsidTr="0079454F">
        <w:tc>
          <w:tcPr>
            <w:tcW w:w="1271" w:type="dxa"/>
          </w:tcPr>
          <w:p w14:paraId="47F6A041" w14:textId="77777777" w:rsidR="008A0364" w:rsidRDefault="008A0364" w:rsidP="00405401">
            <w:pPr>
              <w:pStyle w:val="NoSpacing"/>
            </w:pPr>
          </w:p>
        </w:tc>
        <w:tc>
          <w:tcPr>
            <w:tcW w:w="4536" w:type="dxa"/>
          </w:tcPr>
          <w:p w14:paraId="5B6EC3E4" w14:textId="77777777" w:rsidR="008A0364" w:rsidRDefault="008A0364" w:rsidP="00405401">
            <w:pPr>
              <w:pStyle w:val="NoSpacing"/>
            </w:pPr>
          </w:p>
        </w:tc>
        <w:tc>
          <w:tcPr>
            <w:tcW w:w="992" w:type="dxa"/>
          </w:tcPr>
          <w:p w14:paraId="435DD958" w14:textId="77777777" w:rsidR="008A0364" w:rsidRDefault="008A0364" w:rsidP="00405401">
            <w:pPr>
              <w:pStyle w:val="NoSpacing"/>
            </w:pPr>
          </w:p>
        </w:tc>
        <w:tc>
          <w:tcPr>
            <w:tcW w:w="2943" w:type="dxa"/>
          </w:tcPr>
          <w:p w14:paraId="0267E4CE" w14:textId="77777777" w:rsidR="008A0364" w:rsidRDefault="008A0364" w:rsidP="00405401">
            <w:pPr>
              <w:pStyle w:val="NoSpacing"/>
            </w:pPr>
          </w:p>
        </w:tc>
      </w:tr>
      <w:tr w:rsidR="008A0364" w14:paraId="6D8B3510" w14:textId="77777777" w:rsidTr="0079454F">
        <w:tc>
          <w:tcPr>
            <w:tcW w:w="1271" w:type="dxa"/>
          </w:tcPr>
          <w:p w14:paraId="265367A9" w14:textId="77777777" w:rsidR="008A0364" w:rsidRDefault="008A0364" w:rsidP="00405401">
            <w:pPr>
              <w:pStyle w:val="NoSpacing"/>
            </w:pPr>
          </w:p>
        </w:tc>
        <w:tc>
          <w:tcPr>
            <w:tcW w:w="4536" w:type="dxa"/>
          </w:tcPr>
          <w:p w14:paraId="68BC74DE" w14:textId="77777777" w:rsidR="008A0364" w:rsidRDefault="008A0364" w:rsidP="00405401">
            <w:pPr>
              <w:pStyle w:val="NoSpacing"/>
            </w:pPr>
          </w:p>
        </w:tc>
        <w:tc>
          <w:tcPr>
            <w:tcW w:w="992" w:type="dxa"/>
          </w:tcPr>
          <w:p w14:paraId="20DC4483" w14:textId="77777777" w:rsidR="008A0364" w:rsidRDefault="008A0364" w:rsidP="00405401">
            <w:pPr>
              <w:pStyle w:val="NoSpacing"/>
            </w:pPr>
          </w:p>
        </w:tc>
        <w:tc>
          <w:tcPr>
            <w:tcW w:w="2943" w:type="dxa"/>
          </w:tcPr>
          <w:p w14:paraId="3D3D2397" w14:textId="77777777" w:rsidR="008A0364" w:rsidRDefault="008A0364" w:rsidP="00405401">
            <w:pPr>
              <w:pStyle w:val="NoSpacing"/>
            </w:pPr>
          </w:p>
        </w:tc>
      </w:tr>
    </w:tbl>
    <w:p w14:paraId="107FA585" w14:textId="77777777" w:rsidR="008A0364" w:rsidRDefault="008A0364" w:rsidP="00405401">
      <w:pPr>
        <w:pStyle w:val="NoSpacing"/>
      </w:pPr>
    </w:p>
    <w:sectPr w:rsidR="008A0364" w:rsidSect="00F3110F">
      <w:headerReference w:type="default" r:id="rId25"/>
      <w:footerReference w:type="default" r:id="rId26"/>
      <w:pgSz w:w="11906" w:h="16838"/>
      <w:pgMar w:top="1440" w:right="1077" w:bottom="1021"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998A" w14:textId="77777777" w:rsidR="00B916B2" w:rsidRDefault="00B916B2" w:rsidP="007F2FB2">
      <w:r>
        <w:separator/>
      </w:r>
    </w:p>
  </w:endnote>
  <w:endnote w:type="continuationSeparator" w:id="0">
    <w:p w14:paraId="0A539FFB" w14:textId="77777777" w:rsidR="00B916B2" w:rsidRDefault="00B916B2" w:rsidP="007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en-GB"/>
      </w:rPr>
      <w:id w:val="-738392426"/>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7849B553" w14:textId="72C32EF9" w:rsidR="00E847CB" w:rsidRPr="00E847CB" w:rsidRDefault="007F17F4" w:rsidP="00E847CB">
        <w:pPr>
          <w:pStyle w:val="Footer"/>
          <w:pBdr>
            <w:top w:val="single" w:sz="4" w:space="1" w:color="D9D9D9" w:themeColor="background1" w:themeShade="D9"/>
          </w:pBdr>
          <w:rPr>
            <w:rFonts w:eastAsia="Times New Roman" w:cs="Times New Roman"/>
            <w:sz w:val="20"/>
            <w:szCs w:val="20"/>
            <w:lang w:eastAsia="en-GB"/>
          </w:rPr>
        </w:pPr>
        <w:r>
          <w:rPr>
            <w:rFonts w:eastAsia="Times New Roman" w:cs="Arial"/>
            <w:sz w:val="20"/>
            <w:szCs w:val="20"/>
            <w:lang w:eastAsia="en-GB"/>
          </w:rPr>
          <w:t xml:space="preserve">Approved by:   </w:t>
        </w:r>
        <w:r w:rsidR="007B5B6B">
          <w:rPr>
            <w:rFonts w:eastAsia="Times New Roman" w:cs="Arial"/>
            <w:sz w:val="20"/>
            <w:szCs w:val="20"/>
            <w:lang w:eastAsia="en-GB"/>
          </w:rPr>
          <w:t>Head of Operations &amp; Governance</w:t>
        </w:r>
        <w:r w:rsidR="00E847CB" w:rsidRPr="00EA4571">
          <w:rPr>
            <w:rFonts w:eastAsia="Times New Roman" w:cs="Arial"/>
            <w:color w:val="FF0000"/>
            <w:sz w:val="20"/>
            <w:szCs w:val="20"/>
            <w:lang w:eastAsia="en-GB"/>
          </w:rPr>
          <w:t xml:space="preserve">      </w:t>
        </w:r>
        <w:r w:rsidR="00E847CB" w:rsidRPr="00EA4571">
          <w:rPr>
            <w:rFonts w:eastAsia="Times New Roman" w:cs="Times New Roman"/>
            <w:color w:val="FF0000"/>
            <w:sz w:val="20"/>
            <w:szCs w:val="20"/>
            <w:lang w:eastAsia="en-GB"/>
          </w:rPr>
          <w:t xml:space="preserve"> </w:t>
        </w:r>
        <w:r w:rsidR="0068184D">
          <w:rPr>
            <w:rFonts w:eastAsia="Times New Roman" w:cs="Times New Roman"/>
            <w:sz w:val="20"/>
            <w:szCs w:val="20"/>
            <w:lang w:eastAsia="en-GB"/>
          </w:rPr>
          <w:t xml:space="preserve">Issue: 1  </w:t>
        </w:r>
        <w:r w:rsidR="00E847CB">
          <w:rPr>
            <w:rFonts w:eastAsia="Times New Roman" w:cs="Times New Roman"/>
            <w:sz w:val="20"/>
            <w:szCs w:val="20"/>
            <w:lang w:eastAsia="en-GB"/>
          </w:rPr>
          <w:t xml:space="preserve">              Date:  </w:t>
        </w:r>
        <w:r w:rsidR="007B5B6B">
          <w:rPr>
            <w:rFonts w:eastAsia="Times New Roman" w:cs="Times New Roman"/>
            <w:sz w:val="20"/>
            <w:szCs w:val="20"/>
            <w:lang w:eastAsia="en-GB"/>
          </w:rPr>
          <w:t>November</w:t>
        </w:r>
        <w:r w:rsidR="00317909">
          <w:rPr>
            <w:rFonts w:eastAsia="Times New Roman" w:cs="Times New Roman"/>
            <w:sz w:val="20"/>
            <w:szCs w:val="20"/>
            <w:lang w:eastAsia="en-GB"/>
          </w:rPr>
          <w:t xml:space="preserve"> 2</w:t>
        </w:r>
        <w:r w:rsidR="000F48B4">
          <w:rPr>
            <w:rFonts w:eastAsia="Times New Roman" w:cs="Times New Roman"/>
            <w:sz w:val="20"/>
            <w:szCs w:val="20"/>
            <w:lang w:eastAsia="en-GB"/>
          </w:rPr>
          <w:t>020</w:t>
        </w:r>
        <w:r w:rsidR="007B5B6B">
          <w:rPr>
            <w:rFonts w:eastAsia="Times New Roman" w:cs="Times New Roman"/>
            <w:sz w:val="20"/>
            <w:szCs w:val="20"/>
            <w:lang w:eastAsia="en-GB"/>
          </w:rPr>
          <w:t xml:space="preserve">  </w:t>
        </w:r>
        <w:r w:rsidR="00E847CB" w:rsidRPr="00E847CB">
          <w:rPr>
            <w:rFonts w:eastAsia="Times New Roman" w:cs="Times New Roman"/>
            <w:sz w:val="20"/>
            <w:szCs w:val="20"/>
            <w:lang w:eastAsia="en-GB"/>
          </w:rPr>
          <w:t xml:space="preserve">         </w:t>
        </w:r>
        <w:r w:rsidR="00E847CB">
          <w:rPr>
            <w:rFonts w:eastAsia="Times New Roman" w:cs="Times New Roman"/>
            <w:sz w:val="20"/>
            <w:szCs w:val="20"/>
            <w:lang w:eastAsia="en-GB"/>
          </w:rPr>
          <w:t xml:space="preserve">      </w:t>
        </w:r>
        <w:r w:rsidR="00E847CB" w:rsidRPr="00E847CB">
          <w:rPr>
            <w:rFonts w:eastAsia="Times New Roman" w:cs="Times New Roman"/>
            <w:sz w:val="20"/>
            <w:szCs w:val="20"/>
            <w:lang w:eastAsia="en-GB"/>
          </w:rPr>
          <w:t xml:space="preserve">            </w:t>
        </w:r>
        <w:r w:rsidR="00E847CB" w:rsidRPr="00E847CB">
          <w:rPr>
            <w:rFonts w:eastAsia="Times New Roman" w:cs="Arial"/>
            <w:sz w:val="20"/>
            <w:szCs w:val="20"/>
            <w:lang w:eastAsia="en-GB"/>
          </w:rPr>
          <w:fldChar w:fldCharType="begin"/>
        </w:r>
        <w:r w:rsidR="00E847CB" w:rsidRPr="00E847CB">
          <w:rPr>
            <w:rFonts w:eastAsia="Times New Roman" w:cs="Arial"/>
            <w:sz w:val="20"/>
            <w:szCs w:val="20"/>
            <w:lang w:eastAsia="en-GB"/>
          </w:rPr>
          <w:instrText xml:space="preserve"> PAGE   \* MERGEFORMAT </w:instrText>
        </w:r>
        <w:r w:rsidR="00E847CB" w:rsidRPr="00E847CB">
          <w:rPr>
            <w:rFonts w:eastAsia="Times New Roman" w:cs="Arial"/>
            <w:sz w:val="20"/>
            <w:szCs w:val="20"/>
            <w:lang w:eastAsia="en-GB"/>
          </w:rPr>
          <w:fldChar w:fldCharType="separate"/>
        </w:r>
        <w:r w:rsidR="000F62E4">
          <w:rPr>
            <w:rFonts w:eastAsia="Times New Roman" w:cs="Arial"/>
            <w:noProof/>
            <w:sz w:val="20"/>
            <w:szCs w:val="20"/>
            <w:lang w:eastAsia="en-GB"/>
          </w:rPr>
          <w:t>1</w:t>
        </w:r>
        <w:r w:rsidR="00E847CB" w:rsidRPr="00E847CB">
          <w:rPr>
            <w:rFonts w:eastAsia="Times New Roman" w:cs="Arial"/>
            <w:sz w:val="20"/>
            <w:szCs w:val="20"/>
            <w:lang w:eastAsia="en-GB"/>
          </w:rPr>
          <w:fldChar w:fldCharType="end"/>
        </w:r>
        <w:r w:rsidR="00E847CB" w:rsidRPr="00E847CB">
          <w:rPr>
            <w:rFonts w:eastAsia="Times New Roman" w:cs="Arial"/>
            <w:sz w:val="20"/>
            <w:szCs w:val="20"/>
            <w:lang w:eastAsia="en-GB"/>
          </w:rPr>
          <w:t xml:space="preserve"> | </w:t>
        </w:r>
        <w:r w:rsidR="00E847CB" w:rsidRPr="00E847CB">
          <w:rPr>
            <w:rFonts w:eastAsia="Times New Roman" w:cs="Arial"/>
            <w:color w:val="7F7F7F" w:themeColor="background1" w:themeShade="7F"/>
            <w:spacing w:val="60"/>
            <w:sz w:val="20"/>
            <w:szCs w:val="20"/>
            <w:lang w:eastAsia="en-GB"/>
          </w:rPr>
          <w:t>Page</w:t>
        </w:r>
      </w:p>
    </w:sdtContent>
  </w:sdt>
  <w:p w14:paraId="3EBE3660" w14:textId="77777777" w:rsidR="00E847CB" w:rsidRDefault="00E847CB">
    <w:pPr>
      <w:pStyle w:val="Footer"/>
    </w:pPr>
  </w:p>
  <w:p w14:paraId="2238D938" w14:textId="77777777" w:rsidR="00E847CB" w:rsidRDefault="00E8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281A" w14:textId="77777777" w:rsidR="00B916B2" w:rsidRDefault="00B916B2" w:rsidP="007F2FB2">
      <w:r>
        <w:separator/>
      </w:r>
    </w:p>
  </w:footnote>
  <w:footnote w:type="continuationSeparator" w:id="0">
    <w:p w14:paraId="06181935" w14:textId="77777777" w:rsidR="00B916B2" w:rsidRDefault="00B916B2" w:rsidP="007F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175" w14:textId="77777777" w:rsidR="007F2FB2" w:rsidRDefault="007F2FB2">
    <w:pPr>
      <w:pStyle w:val="Header"/>
    </w:pPr>
  </w:p>
  <w:tbl>
    <w:tblPr>
      <w:tblStyle w:val="TableGrid"/>
      <w:tblW w:w="9781" w:type="dxa"/>
      <w:tblInd w:w="0" w:type="dxa"/>
      <w:tblLook w:val="04A0" w:firstRow="1" w:lastRow="0" w:firstColumn="1" w:lastColumn="0" w:noHBand="0" w:noVBand="1"/>
    </w:tblPr>
    <w:tblGrid>
      <w:gridCol w:w="3402"/>
      <w:gridCol w:w="6379"/>
    </w:tblGrid>
    <w:tr w:rsidR="007F2FB2" w14:paraId="4E6CA376" w14:textId="77777777" w:rsidTr="000535F4">
      <w:trPr>
        <w:trHeight w:val="806"/>
      </w:trPr>
      <w:tc>
        <w:tcPr>
          <w:tcW w:w="3402" w:type="dxa"/>
          <w:tcBorders>
            <w:top w:val="single" w:sz="18" w:space="0" w:color="0070C0"/>
            <w:left w:val="nil"/>
            <w:bottom w:val="single" w:sz="18" w:space="0" w:color="0070C0"/>
            <w:right w:val="nil"/>
          </w:tcBorders>
          <w:hideMark/>
        </w:tcPr>
        <w:p w14:paraId="1A833EF7" w14:textId="67472B84" w:rsidR="007F2FB2" w:rsidRDefault="007B5B6B" w:rsidP="007F2FB2">
          <w:pPr>
            <w:pStyle w:val="Header"/>
            <w:rPr>
              <w:rFonts w:ascii="Tahoma" w:hAnsi="Tahoma" w:cs="Tahoma"/>
              <w:b/>
              <w:sz w:val="28"/>
              <w:szCs w:val="28"/>
            </w:rPr>
          </w:pPr>
          <w:r w:rsidRPr="00164C56">
            <w:rPr>
              <w:noProof/>
            </w:rPr>
            <w:drawing>
              <wp:inline distT="0" distB="0" distL="0" distR="0" wp14:anchorId="305D5327" wp14:editId="074BBDBD">
                <wp:extent cx="990600" cy="869731"/>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12" cy="878433"/>
                        </a:xfrm>
                        <a:prstGeom prst="rect">
                          <a:avLst/>
                        </a:prstGeom>
                        <a:noFill/>
                        <a:ln>
                          <a:noFill/>
                        </a:ln>
                      </pic:spPr>
                    </pic:pic>
                  </a:graphicData>
                </a:graphic>
              </wp:inline>
            </w:drawing>
          </w:r>
        </w:p>
      </w:tc>
      <w:tc>
        <w:tcPr>
          <w:tcW w:w="6379" w:type="dxa"/>
          <w:tcBorders>
            <w:top w:val="single" w:sz="18" w:space="0" w:color="0070C0"/>
            <w:left w:val="nil"/>
            <w:bottom w:val="single" w:sz="18" w:space="0" w:color="0070C0"/>
            <w:right w:val="nil"/>
          </w:tcBorders>
        </w:tcPr>
        <w:p w14:paraId="38134E24" w14:textId="1FB08A86" w:rsidR="0068184D" w:rsidRDefault="007B5B6B" w:rsidP="0068184D">
          <w:pPr>
            <w:pStyle w:val="Header"/>
            <w:jc w:val="right"/>
            <w:rPr>
              <w:rFonts w:ascii="Calibri" w:hAnsi="Calibri" w:cs="Tahoma"/>
              <w:b/>
              <w:color w:val="0070C0"/>
              <w:sz w:val="32"/>
              <w:szCs w:val="32"/>
            </w:rPr>
          </w:pPr>
          <w:r>
            <w:rPr>
              <w:rFonts w:ascii="Calibri" w:hAnsi="Calibri" w:cs="Tahoma"/>
              <w:b/>
              <w:color w:val="0070C0"/>
              <w:sz w:val="32"/>
              <w:szCs w:val="32"/>
            </w:rPr>
            <w:t>TTE</w:t>
          </w:r>
          <w:r w:rsidR="00EC4555">
            <w:rPr>
              <w:rFonts w:ascii="Calibri" w:hAnsi="Calibri" w:cs="Tahoma"/>
              <w:b/>
              <w:color w:val="0070C0"/>
              <w:sz w:val="32"/>
              <w:szCs w:val="32"/>
            </w:rPr>
            <w:t xml:space="preserve">QMS </w:t>
          </w:r>
        </w:p>
        <w:p w14:paraId="034C61CB" w14:textId="77777777" w:rsidR="00C65AE0" w:rsidRDefault="007F17F4" w:rsidP="007F2FB2">
          <w:pPr>
            <w:pStyle w:val="Header"/>
            <w:jc w:val="right"/>
            <w:rPr>
              <w:rFonts w:ascii="Calibri" w:hAnsi="Calibri" w:cs="Tahoma"/>
              <w:b/>
              <w:color w:val="0070C0"/>
              <w:sz w:val="32"/>
              <w:szCs w:val="32"/>
            </w:rPr>
          </w:pPr>
          <w:r>
            <w:rPr>
              <w:rFonts w:ascii="Calibri" w:hAnsi="Calibri" w:cs="Tahoma"/>
              <w:b/>
              <w:color w:val="0070C0"/>
              <w:sz w:val="32"/>
              <w:szCs w:val="32"/>
            </w:rPr>
            <w:t>Issue</w:t>
          </w:r>
          <w:r w:rsidR="0068184D">
            <w:rPr>
              <w:rFonts w:ascii="Calibri" w:hAnsi="Calibri" w:cs="Tahoma"/>
              <w:b/>
              <w:color w:val="0070C0"/>
              <w:sz w:val="32"/>
              <w:szCs w:val="32"/>
            </w:rPr>
            <w:t xml:space="preserve"> 1</w:t>
          </w:r>
        </w:p>
        <w:p w14:paraId="1ED437C8" w14:textId="24505C99" w:rsidR="007F2FB2" w:rsidRPr="007F2FB2" w:rsidRDefault="00C65AE0" w:rsidP="007F2FB2">
          <w:pPr>
            <w:pStyle w:val="Header"/>
            <w:jc w:val="right"/>
            <w:rPr>
              <w:rFonts w:ascii="Calibri" w:hAnsi="Calibri" w:cs="Tahoma"/>
              <w:b/>
              <w:color w:val="0070C0"/>
              <w:sz w:val="32"/>
              <w:szCs w:val="32"/>
            </w:rPr>
          </w:pPr>
          <w:r w:rsidRPr="00C34FDB">
            <w:rPr>
              <w:b/>
              <w:color w:val="FF0000"/>
              <w:sz w:val="28"/>
              <w:szCs w:val="28"/>
            </w:rPr>
            <w:t>Safeguarding Guidelines</w:t>
          </w:r>
          <w:r w:rsidR="007F2FB2" w:rsidRPr="007F2FB2">
            <w:rPr>
              <w:rFonts w:ascii="Calibri" w:hAnsi="Calibri" w:cs="Tahoma"/>
              <w:b/>
              <w:color w:val="0070C0"/>
              <w:sz w:val="32"/>
              <w:szCs w:val="32"/>
            </w:rPr>
            <w:t xml:space="preserve"> </w:t>
          </w:r>
        </w:p>
      </w:tc>
    </w:tr>
  </w:tbl>
  <w:p w14:paraId="38C7BB5C" w14:textId="77777777" w:rsidR="007F2FB2" w:rsidRDefault="007F2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D78"/>
    <w:multiLevelType w:val="hybridMultilevel"/>
    <w:tmpl w:val="11C04C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76B31"/>
    <w:multiLevelType w:val="hybridMultilevel"/>
    <w:tmpl w:val="6C487372"/>
    <w:lvl w:ilvl="0" w:tplc="71DEDDBE">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6E6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A444B5"/>
    <w:multiLevelType w:val="hybridMultilevel"/>
    <w:tmpl w:val="976473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474FA"/>
    <w:multiLevelType w:val="hybridMultilevel"/>
    <w:tmpl w:val="F9F61E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835B5A"/>
    <w:multiLevelType w:val="singleLevel"/>
    <w:tmpl w:val="86BE97A2"/>
    <w:lvl w:ilvl="0">
      <w:start w:val="1"/>
      <w:numFmt w:val="bullet"/>
      <w:lvlText w:val=""/>
      <w:lvlJc w:val="left"/>
      <w:pPr>
        <w:tabs>
          <w:tab w:val="num" w:pos="360"/>
        </w:tabs>
        <w:ind w:left="0" w:firstLine="0"/>
      </w:pPr>
      <w:rPr>
        <w:rFonts w:ascii="Symbol" w:hAnsi="Symbol" w:hint="default"/>
        <w:color w:val="auto"/>
      </w:rPr>
    </w:lvl>
  </w:abstractNum>
  <w:abstractNum w:abstractNumId="6" w15:restartNumberingAfterBreak="0">
    <w:nsid w:val="392625DD"/>
    <w:multiLevelType w:val="hybridMultilevel"/>
    <w:tmpl w:val="7AE661B4"/>
    <w:lvl w:ilvl="0" w:tplc="0158D896">
      <w:start w:val="1"/>
      <w:numFmt w:val="decimal"/>
      <w:lvlText w:val="%1."/>
      <w:lvlJc w:val="left"/>
      <w:pPr>
        <w:ind w:left="1080" w:hanging="360"/>
      </w:pPr>
      <w:rPr>
        <w:rFonts w:asciiTheme="minorHAnsi" w:hAnsiTheme="minorHAnsi" w:cstheme="minorHAnsi"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FC690B"/>
    <w:multiLevelType w:val="hybridMultilevel"/>
    <w:tmpl w:val="7CEE53BE"/>
    <w:lvl w:ilvl="0" w:tplc="614E7588">
      <w:start w:val="1"/>
      <w:numFmt w:val="lowerRoman"/>
      <w:lvlText w:val="%1."/>
      <w:lvlJc w:val="righ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9E5DF4"/>
    <w:multiLevelType w:val="hybridMultilevel"/>
    <w:tmpl w:val="30D25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C1E11"/>
    <w:multiLevelType w:val="hybridMultilevel"/>
    <w:tmpl w:val="399C9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477A57"/>
    <w:multiLevelType w:val="hybridMultilevel"/>
    <w:tmpl w:val="1A06E2B8"/>
    <w:lvl w:ilvl="0" w:tplc="755E31B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B4D5572"/>
    <w:multiLevelType w:val="singleLevel"/>
    <w:tmpl w:val="4A40F58C"/>
    <w:lvl w:ilvl="0">
      <w:start w:val="1"/>
      <w:numFmt w:val="bullet"/>
      <w:lvlText w:val=""/>
      <w:lvlJc w:val="left"/>
      <w:pPr>
        <w:tabs>
          <w:tab w:val="num" w:pos="360"/>
        </w:tabs>
        <w:ind w:left="0" w:firstLine="0"/>
      </w:pPr>
      <w:rPr>
        <w:rFonts w:ascii="Symbol" w:hAnsi="Symbol" w:hint="default"/>
        <w:color w:val="auto"/>
      </w:rPr>
    </w:lvl>
  </w:abstractNum>
  <w:abstractNum w:abstractNumId="12" w15:restartNumberingAfterBreak="0">
    <w:nsid w:val="698E2F6A"/>
    <w:multiLevelType w:val="hybridMultilevel"/>
    <w:tmpl w:val="5B48353A"/>
    <w:lvl w:ilvl="0" w:tplc="0809000F">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144086"/>
    <w:multiLevelType w:val="hybridMultilevel"/>
    <w:tmpl w:val="347E1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827A2"/>
    <w:multiLevelType w:val="hybridMultilevel"/>
    <w:tmpl w:val="786AF3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BC266B"/>
    <w:multiLevelType w:val="hybridMultilevel"/>
    <w:tmpl w:val="36C0D5D8"/>
    <w:lvl w:ilvl="0" w:tplc="614E7588">
      <w:start w:val="1"/>
      <w:numFmt w:val="lowerRoman"/>
      <w:lvlText w:val="%1."/>
      <w:lvlJc w:val="righ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C661A0"/>
    <w:multiLevelType w:val="multilevel"/>
    <w:tmpl w:val="B4C2F11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7A3F238E"/>
    <w:multiLevelType w:val="hybridMultilevel"/>
    <w:tmpl w:val="39EA3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662E94"/>
    <w:multiLevelType w:val="hybridMultilevel"/>
    <w:tmpl w:val="D876DD64"/>
    <w:lvl w:ilvl="0" w:tplc="7A0CA4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087BF3"/>
    <w:multiLevelType w:val="hybridMultilevel"/>
    <w:tmpl w:val="F3E6713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81ACF"/>
    <w:multiLevelType w:val="hybridMultilevel"/>
    <w:tmpl w:val="43F6B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01E19"/>
    <w:multiLevelType w:val="hybridMultilevel"/>
    <w:tmpl w:val="3DF41F16"/>
    <w:lvl w:ilvl="0" w:tplc="724C69B8">
      <w:start w:val="1"/>
      <w:numFmt w:val="decimal"/>
      <w:lvlText w:val="%1."/>
      <w:lvlJc w:val="left"/>
      <w:pPr>
        <w:ind w:left="1080" w:hanging="360"/>
      </w:pPr>
      <w:rPr>
        <w:rFonts w:asciiTheme="minorHAnsi" w:hAnsiTheme="minorHAnsi" w:cstheme="minorHAnsi"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4"/>
  </w:num>
  <w:num w:numId="3">
    <w:abstractNumId w:val="2"/>
  </w:num>
  <w:num w:numId="4">
    <w:abstractNumId w:val="11"/>
  </w:num>
  <w:num w:numId="5">
    <w:abstractNumId w:val="5"/>
  </w:num>
  <w:num w:numId="6">
    <w:abstractNumId w:val="16"/>
  </w:num>
  <w:num w:numId="7">
    <w:abstractNumId w:val="3"/>
  </w:num>
  <w:num w:numId="8">
    <w:abstractNumId w:val="18"/>
  </w:num>
  <w:num w:numId="9">
    <w:abstractNumId w:val="12"/>
  </w:num>
  <w:num w:numId="10">
    <w:abstractNumId w:val="1"/>
  </w:num>
  <w:num w:numId="11">
    <w:abstractNumId w:val="10"/>
  </w:num>
  <w:num w:numId="12">
    <w:abstractNumId w:val="0"/>
  </w:num>
  <w:num w:numId="13">
    <w:abstractNumId w:val="7"/>
  </w:num>
  <w:num w:numId="14">
    <w:abstractNumId w:val="15"/>
  </w:num>
  <w:num w:numId="15">
    <w:abstractNumId w:val="21"/>
  </w:num>
  <w:num w:numId="16">
    <w:abstractNumId w:val="6"/>
  </w:num>
  <w:num w:numId="17">
    <w:abstractNumId w:val="13"/>
  </w:num>
  <w:num w:numId="18">
    <w:abstractNumId w:val="9"/>
  </w:num>
  <w:num w:numId="19">
    <w:abstractNumId w:val="8"/>
  </w:num>
  <w:num w:numId="20">
    <w:abstractNumId w:val="20"/>
  </w:num>
  <w:num w:numId="21">
    <w:abstractNumId w:val="19"/>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B2"/>
    <w:rsid w:val="0003264C"/>
    <w:rsid w:val="000514E7"/>
    <w:rsid w:val="000535F4"/>
    <w:rsid w:val="00086EAA"/>
    <w:rsid w:val="00092C1F"/>
    <w:rsid w:val="000B7D2B"/>
    <w:rsid w:val="000C6FE8"/>
    <w:rsid w:val="000F1CED"/>
    <w:rsid w:val="000F48B4"/>
    <w:rsid w:val="000F62E4"/>
    <w:rsid w:val="00151BFB"/>
    <w:rsid w:val="00170276"/>
    <w:rsid w:val="001825CA"/>
    <w:rsid w:val="001D3E6F"/>
    <w:rsid w:val="001E3B95"/>
    <w:rsid w:val="001F1061"/>
    <w:rsid w:val="00203806"/>
    <w:rsid w:val="00211527"/>
    <w:rsid w:val="00225583"/>
    <w:rsid w:val="00253D00"/>
    <w:rsid w:val="00256442"/>
    <w:rsid w:val="0025765E"/>
    <w:rsid w:val="00257ADD"/>
    <w:rsid w:val="00277AFA"/>
    <w:rsid w:val="002851CF"/>
    <w:rsid w:val="0028659B"/>
    <w:rsid w:val="00290783"/>
    <w:rsid w:val="002C1672"/>
    <w:rsid w:val="002C2F9A"/>
    <w:rsid w:val="002D042B"/>
    <w:rsid w:val="00317909"/>
    <w:rsid w:val="003272D3"/>
    <w:rsid w:val="00345C56"/>
    <w:rsid w:val="00347DD1"/>
    <w:rsid w:val="00364D7A"/>
    <w:rsid w:val="003662BE"/>
    <w:rsid w:val="003934F0"/>
    <w:rsid w:val="003A0EDB"/>
    <w:rsid w:val="003B327D"/>
    <w:rsid w:val="003B34DB"/>
    <w:rsid w:val="003D0FDD"/>
    <w:rsid w:val="003D54A4"/>
    <w:rsid w:val="003F1857"/>
    <w:rsid w:val="003F42E9"/>
    <w:rsid w:val="003F4E5D"/>
    <w:rsid w:val="00405401"/>
    <w:rsid w:val="00411289"/>
    <w:rsid w:val="004242F7"/>
    <w:rsid w:val="00436AA8"/>
    <w:rsid w:val="00440769"/>
    <w:rsid w:val="004622FC"/>
    <w:rsid w:val="00463D7F"/>
    <w:rsid w:val="0046401D"/>
    <w:rsid w:val="00494DBB"/>
    <w:rsid w:val="00496BEF"/>
    <w:rsid w:val="004A79A8"/>
    <w:rsid w:val="004B2830"/>
    <w:rsid w:val="004C7389"/>
    <w:rsid w:val="004D725A"/>
    <w:rsid w:val="004F1315"/>
    <w:rsid w:val="005175F6"/>
    <w:rsid w:val="005217E2"/>
    <w:rsid w:val="00533588"/>
    <w:rsid w:val="0053438D"/>
    <w:rsid w:val="00535047"/>
    <w:rsid w:val="005365A6"/>
    <w:rsid w:val="00536AB8"/>
    <w:rsid w:val="005530F3"/>
    <w:rsid w:val="005536AD"/>
    <w:rsid w:val="00561392"/>
    <w:rsid w:val="005A1106"/>
    <w:rsid w:val="005C7E66"/>
    <w:rsid w:val="005E6490"/>
    <w:rsid w:val="005F3BDE"/>
    <w:rsid w:val="00611AF7"/>
    <w:rsid w:val="0063160D"/>
    <w:rsid w:val="00635D54"/>
    <w:rsid w:val="00637D62"/>
    <w:rsid w:val="006537B6"/>
    <w:rsid w:val="0068184D"/>
    <w:rsid w:val="00686E32"/>
    <w:rsid w:val="0069109A"/>
    <w:rsid w:val="006E47B7"/>
    <w:rsid w:val="00747A98"/>
    <w:rsid w:val="00774700"/>
    <w:rsid w:val="0079382A"/>
    <w:rsid w:val="0079454F"/>
    <w:rsid w:val="007B5B6B"/>
    <w:rsid w:val="007C447C"/>
    <w:rsid w:val="007E11B0"/>
    <w:rsid w:val="007E2042"/>
    <w:rsid w:val="007E4F5E"/>
    <w:rsid w:val="007F17F4"/>
    <w:rsid w:val="007F2FB2"/>
    <w:rsid w:val="00807D64"/>
    <w:rsid w:val="00832B8C"/>
    <w:rsid w:val="00850692"/>
    <w:rsid w:val="0085098B"/>
    <w:rsid w:val="008A0364"/>
    <w:rsid w:val="008B7C06"/>
    <w:rsid w:val="008F560D"/>
    <w:rsid w:val="008F5954"/>
    <w:rsid w:val="008F5BDD"/>
    <w:rsid w:val="00901330"/>
    <w:rsid w:val="009138C5"/>
    <w:rsid w:val="00922018"/>
    <w:rsid w:val="0092458A"/>
    <w:rsid w:val="00943B6A"/>
    <w:rsid w:val="00950CD5"/>
    <w:rsid w:val="00953634"/>
    <w:rsid w:val="00976157"/>
    <w:rsid w:val="00980E5F"/>
    <w:rsid w:val="009C6E9B"/>
    <w:rsid w:val="009D07D3"/>
    <w:rsid w:val="009E762A"/>
    <w:rsid w:val="00A02100"/>
    <w:rsid w:val="00A02C30"/>
    <w:rsid w:val="00A07E8C"/>
    <w:rsid w:val="00A2163C"/>
    <w:rsid w:val="00A24997"/>
    <w:rsid w:val="00A344C8"/>
    <w:rsid w:val="00A46A33"/>
    <w:rsid w:val="00A668B8"/>
    <w:rsid w:val="00A83714"/>
    <w:rsid w:val="00A93CAB"/>
    <w:rsid w:val="00A95CFC"/>
    <w:rsid w:val="00AB18CF"/>
    <w:rsid w:val="00AC6EAA"/>
    <w:rsid w:val="00AE171F"/>
    <w:rsid w:val="00AF3EB4"/>
    <w:rsid w:val="00B11248"/>
    <w:rsid w:val="00B916B2"/>
    <w:rsid w:val="00B91F6C"/>
    <w:rsid w:val="00BA4414"/>
    <w:rsid w:val="00BB6BB6"/>
    <w:rsid w:val="00BC5779"/>
    <w:rsid w:val="00BE6AC2"/>
    <w:rsid w:val="00C34FDB"/>
    <w:rsid w:val="00C44D94"/>
    <w:rsid w:val="00C52A2F"/>
    <w:rsid w:val="00C65AE0"/>
    <w:rsid w:val="00C7712B"/>
    <w:rsid w:val="00C917D6"/>
    <w:rsid w:val="00CA61F7"/>
    <w:rsid w:val="00CD3217"/>
    <w:rsid w:val="00D15A9C"/>
    <w:rsid w:val="00D2734C"/>
    <w:rsid w:val="00D52286"/>
    <w:rsid w:val="00D676A8"/>
    <w:rsid w:val="00D71398"/>
    <w:rsid w:val="00DA184E"/>
    <w:rsid w:val="00DD258E"/>
    <w:rsid w:val="00DE1388"/>
    <w:rsid w:val="00DF118B"/>
    <w:rsid w:val="00DF1BEB"/>
    <w:rsid w:val="00E1054C"/>
    <w:rsid w:val="00E14E74"/>
    <w:rsid w:val="00E364CA"/>
    <w:rsid w:val="00E4062B"/>
    <w:rsid w:val="00E50DF2"/>
    <w:rsid w:val="00E51EB3"/>
    <w:rsid w:val="00E56C3A"/>
    <w:rsid w:val="00E63ACB"/>
    <w:rsid w:val="00E65FA6"/>
    <w:rsid w:val="00E6681F"/>
    <w:rsid w:val="00E847CB"/>
    <w:rsid w:val="00EA4571"/>
    <w:rsid w:val="00EC4555"/>
    <w:rsid w:val="00EF7A52"/>
    <w:rsid w:val="00F05748"/>
    <w:rsid w:val="00F1439A"/>
    <w:rsid w:val="00F3110F"/>
    <w:rsid w:val="00F606DE"/>
    <w:rsid w:val="00F72638"/>
    <w:rsid w:val="00F91822"/>
    <w:rsid w:val="00FA6A23"/>
    <w:rsid w:val="00FC3CD2"/>
    <w:rsid w:val="00FC75A4"/>
    <w:rsid w:val="00FC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B9376"/>
  <w15:chartTrackingRefBased/>
  <w15:docId w15:val="{0C4200A1-C627-472F-9AF6-473C6A1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2B"/>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iPriority w:val="9"/>
    <w:semiHidden/>
    <w:unhideWhenUsed/>
    <w:qFormat/>
    <w:rsid w:val="003F4E5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A184E"/>
    <w:pPr>
      <w:keepNext/>
      <w:tabs>
        <w:tab w:val="left" w:pos="864"/>
      </w:tabs>
      <w:spacing w:before="240" w:after="60"/>
      <w:jc w:val="both"/>
      <w:outlineLvl w:val="2"/>
    </w:pPr>
    <w:rPr>
      <w:rFonts w:ascii="Arial" w:hAnsi="Arial"/>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B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2FB2"/>
  </w:style>
  <w:style w:type="paragraph" w:styleId="Footer">
    <w:name w:val="footer"/>
    <w:basedOn w:val="Normal"/>
    <w:link w:val="FooterChar"/>
    <w:uiPriority w:val="99"/>
    <w:unhideWhenUsed/>
    <w:rsid w:val="007F2FB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2FB2"/>
  </w:style>
  <w:style w:type="table" w:styleId="TableGrid">
    <w:name w:val="Table Grid"/>
    <w:basedOn w:val="TableNormal"/>
    <w:uiPriority w:val="59"/>
    <w:rsid w:val="007F2FB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5401"/>
    <w:pPr>
      <w:spacing w:after="0" w:line="240" w:lineRule="auto"/>
    </w:pPr>
  </w:style>
  <w:style w:type="paragraph" w:customStyle="1" w:styleId="DefaultText">
    <w:name w:val="Default Text"/>
    <w:basedOn w:val="Normal"/>
    <w:rsid w:val="00A344C8"/>
    <w:pPr>
      <w:overflowPunct w:val="0"/>
      <w:autoSpaceDE w:val="0"/>
      <w:autoSpaceDN w:val="0"/>
      <w:adjustRightInd w:val="0"/>
      <w:textAlignment w:val="baseline"/>
    </w:pPr>
    <w:rPr>
      <w:rFonts w:ascii="Times New Roman" w:hAnsi="Times New Roman"/>
      <w:color w:val="000000"/>
      <w:szCs w:val="20"/>
      <w:lang w:val="en-US" w:eastAsia="en-GB"/>
    </w:rPr>
  </w:style>
  <w:style w:type="character" w:customStyle="1" w:styleId="Heading3Char">
    <w:name w:val="Heading 3 Char"/>
    <w:basedOn w:val="DefaultParagraphFont"/>
    <w:link w:val="Heading3"/>
    <w:rsid w:val="00DA184E"/>
    <w:rPr>
      <w:rFonts w:ascii="Arial" w:eastAsia="Times New Roman" w:hAnsi="Arial" w:cs="Times New Roman"/>
      <w:sz w:val="23"/>
      <w:szCs w:val="20"/>
    </w:rPr>
  </w:style>
  <w:style w:type="character" w:customStyle="1" w:styleId="Heading2Char">
    <w:name w:val="Heading 2 Char"/>
    <w:basedOn w:val="DefaultParagraphFont"/>
    <w:link w:val="Heading2"/>
    <w:uiPriority w:val="9"/>
    <w:semiHidden/>
    <w:rsid w:val="003F4E5D"/>
    <w:rPr>
      <w:rFonts w:asciiTheme="majorHAnsi" w:eastAsiaTheme="majorEastAsia" w:hAnsiTheme="majorHAnsi" w:cstheme="majorBidi"/>
      <w:color w:val="2E74B5" w:themeColor="accent1" w:themeShade="BF"/>
      <w:sz w:val="26"/>
      <w:szCs w:val="26"/>
    </w:rPr>
  </w:style>
  <w:style w:type="paragraph" w:customStyle="1" w:styleId="QAHead">
    <w:name w:val="QA_Head"/>
    <w:basedOn w:val="Normal"/>
    <w:rsid w:val="00E51EB3"/>
    <w:pPr>
      <w:pBdr>
        <w:bottom w:val="single" w:sz="4" w:space="0" w:color="000000"/>
      </w:pBdr>
      <w:overflowPunct w:val="0"/>
      <w:autoSpaceDE w:val="0"/>
      <w:autoSpaceDN w:val="0"/>
      <w:adjustRightInd w:val="0"/>
      <w:textAlignment w:val="baseline"/>
    </w:pPr>
    <w:rPr>
      <w:rFonts w:ascii="Arial" w:hAnsi="Arial"/>
      <w:color w:val="000000"/>
      <w:szCs w:val="20"/>
      <w:lang w:val="en-US" w:eastAsia="en-GB"/>
    </w:rPr>
  </w:style>
  <w:style w:type="paragraph" w:customStyle="1" w:styleId="TableText">
    <w:name w:val="Table Text"/>
    <w:basedOn w:val="Normal"/>
    <w:rsid w:val="00E51EB3"/>
    <w:pPr>
      <w:overflowPunct w:val="0"/>
      <w:autoSpaceDE w:val="0"/>
      <w:autoSpaceDN w:val="0"/>
      <w:adjustRightInd w:val="0"/>
      <w:jc w:val="right"/>
      <w:textAlignment w:val="baseline"/>
    </w:pPr>
    <w:rPr>
      <w:rFonts w:ascii="Times New Roman" w:hAnsi="Times New Roman"/>
      <w:color w:val="000000"/>
      <w:szCs w:val="20"/>
      <w:lang w:val="en-US" w:eastAsia="en-GB"/>
    </w:rPr>
  </w:style>
  <w:style w:type="paragraph" w:customStyle="1" w:styleId="Bullet1">
    <w:name w:val="Bullet 1"/>
    <w:basedOn w:val="Normal"/>
    <w:rsid w:val="00E51EB3"/>
    <w:pPr>
      <w:overflowPunct w:val="0"/>
      <w:autoSpaceDE w:val="0"/>
      <w:autoSpaceDN w:val="0"/>
      <w:adjustRightInd w:val="0"/>
      <w:textAlignment w:val="baseline"/>
    </w:pPr>
    <w:rPr>
      <w:rFonts w:ascii="Times New Roman" w:hAnsi="Times New Roman"/>
      <w:color w:val="000000"/>
      <w:szCs w:val="20"/>
      <w:lang w:val="en-US" w:eastAsia="en-GB"/>
    </w:rPr>
  </w:style>
  <w:style w:type="paragraph" w:styleId="NormalWeb">
    <w:name w:val="Normal (Web)"/>
    <w:basedOn w:val="Normal"/>
    <w:uiPriority w:val="99"/>
    <w:semiHidden/>
    <w:unhideWhenUsed/>
    <w:rsid w:val="00F3110F"/>
    <w:pPr>
      <w:spacing w:before="100" w:beforeAutospacing="1" w:after="100" w:afterAutospacing="1"/>
    </w:pPr>
    <w:rPr>
      <w:rFonts w:ascii="Times New Roman" w:eastAsiaTheme="minorEastAsia" w:hAnsi="Times New Roman"/>
      <w:lang w:eastAsia="en-GB"/>
    </w:rPr>
  </w:style>
  <w:style w:type="paragraph" w:styleId="ListParagraph">
    <w:name w:val="List Paragraph"/>
    <w:basedOn w:val="Normal"/>
    <w:uiPriority w:val="34"/>
    <w:qFormat/>
    <w:rsid w:val="00C34FDB"/>
    <w:pPr>
      <w:ind w:left="720"/>
      <w:contextualSpacing/>
    </w:pPr>
    <w:rPr>
      <w:rFonts w:ascii="Calibri" w:eastAsiaTheme="minorEastAsia" w:hAnsi="Calibri" w:cstheme="minorBidi"/>
      <w:sz w:val="20"/>
      <w:szCs w:val="20"/>
      <w:lang w:val="en-US"/>
    </w:rPr>
  </w:style>
  <w:style w:type="character" w:styleId="Hyperlink">
    <w:name w:val="Hyperlink"/>
    <w:basedOn w:val="DefaultParagraphFont"/>
    <w:uiPriority w:val="99"/>
    <w:unhideWhenUsed/>
    <w:rsid w:val="00C34FDB"/>
    <w:rPr>
      <w:color w:val="0563C1" w:themeColor="hyperlink"/>
      <w:u w:val="single"/>
    </w:rPr>
  </w:style>
  <w:style w:type="character" w:customStyle="1" w:styleId="rsnormal">
    <w:name w:val="rsnormal"/>
    <w:basedOn w:val="DefaultParagraphFont"/>
    <w:rsid w:val="00C34FDB"/>
  </w:style>
  <w:style w:type="character" w:styleId="CommentReference">
    <w:name w:val="annotation reference"/>
    <w:basedOn w:val="DefaultParagraphFont"/>
    <w:uiPriority w:val="99"/>
    <w:semiHidden/>
    <w:unhideWhenUsed/>
    <w:rsid w:val="00C34FDB"/>
    <w:rPr>
      <w:sz w:val="16"/>
      <w:szCs w:val="16"/>
    </w:rPr>
  </w:style>
  <w:style w:type="paragraph" w:styleId="CommentText">
    <w:name w:val="annotation text"/>
    <w:basedOn w:val="Normal"/>
    <w:link w:val="CommentTextChar"/>
    <w:uiPriority w:val="99"/>
    <w:semiHidden/>
    <w:unhideWhenUsed/>
    <w:rsid w:val="00C34FDB"/>
    <w:rPr>
      <w:sz w:val="20"/>
      <w:szCs w:val="20"/>
    </w:rPr>
  </w:style>
  <w:style w:type="character" w:customStyle="1" w:styleId="CommentTextChar">
    <w:name w:val="Comment Text Char"/>
    <w:basedOn w:val="DefaultParagraphFont"/>
    <w:link w:val="CommentText"/>
    <w:uiPriority w:val="99"/>
    <w:semiHidden/>
    <w:rsid w:val="00C34FDB"/>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C34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D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34FDB"/>
    <w:rPr>
      <w:b/>
      <w:bCs/>
    </w:rPr>
  </w:style>
  <w:style w:type="character" w:customStyle="1" w:styleId="CommentSubjectChar">
    <w:name w:val="Comment Subject Char"/>
    <w:basedOn w:val="CommentTextChar"/>
    <w:link w:val="CommentSubject"/>
    <w:uiPriority w:val="99"/>
    <w:semiHidden/>
    <w:rsid w:val="00C34FDB"/>
    <w:rPr>
      <w:rFonts w:ascii="Garamond" w:eastAsia="Times New Roman" w:hAnsi="Garamond" w:cs="Times New Roman"/>
      <w:b/>
      <w:bCs/>
      <w:sz w:val="20"/>
      <w:szCs w:val="20"/>
    </w:rPr>
  </w:style>
  <w:style w:type="character" w:styleId="UnresolvedMention">
    <w:name w:val="Unresolved Mention"/>
    <w:basedOn w:val="DefaultParagraphFont"/>
    <w:uiPriority w:val="99"/>
    <w:semiHidden/>
    <w:unhideWhenUsed/>
    <w:rsid w:val="00E6681F"/>
    <w:rPr>
      <w:color w:val="605E5C"/>
      <w:shd w:val="clear" w:color="auto" w:fill="E1DFDD"/>
    </w:rPr>
  </w:style>
  <w:style w:type="character" w:styleId="FollowedHyperlink">
    <w:name w:val="FollowedHyperlink"/>
    <w:basedOn w:val="DefaultParagraphFont"/>
    <w:uiPriority w:val="99"/>
    <w:semiHidden/>
    <w:unhideWhenUsed/>
    <w:rsid w:val="00C44D94"/>
    <w:rPr>
      <w:color w:val="954F72" w:themeColor="followedHyperlink"/>
      <w:u w:val="single"/>
    </w:rPr>
  </w:style>
  <w:style w:type="paragraph" w:styleId="Revision">
    <w:name w:val="Revision"/>
    <w:hidden/>
    <w:uiPriority w:val="99"/>
    <w:semiHidden/>
    <w:rsid w:val="004622FC"/>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2084">
      <w:bodyDiv w:val="1"/>
      <w:marLeft w:val="0"/>
      <w:marRight w:val="0"/>
      <w:marTop w:val="0"/>
      <w:marBottom w:val="0"/>
      <w:divBdr>
        <w:top w:val="none" w:sz="0" w:space="0" w:color="auto"/>
        <w:left w:val="none" w:sz="0" w:space="0" w:color="auto"/>
        <w:bottom w:val="none" w:sz="0" w:space="0" w:color="auto"/>
        <w:right w:val="none" w:sz="0" w:space="0" w:color="auto"/>
      </w:divBdr>
    </w:div>
    <w:div w:id="602079837">
      <w:bodyDiv w:val="1"/>
      <w:marLeft w:val="0"/>
      <w:marRight w:val="0"/>
      <w:marTop w:val="0"/>
      <w:marBottom w:val="0"/>
      <w:divBdr>
        <w:top w:val="none" w:sz="0" w:space="0" w:color="auto"/>
        <w:left w:val="none" w:sz="0" w:space="0" w:color="auto"/>
        <w:bottom w:val="none" w:sz="0" w:space="0" w:color="auto"/>
        <w:right w:val="none" w:sz="0" w:space="0" w:color="auto"/>
      </w:divBdr>
    </w:div>
    <w:div w:id="610745169">
      <w:bodyDiv w:val="1"/>
      <w:marLeft w:val="0"/>
      <w:marRight w:val="0"/>
      <w:marTop w:val="0"/>
      <w:marBottom w:val="0"/>
      <w:divBdr>
        <w:top w:val="none" w:sz="0" w:space="0" w:color="auto"/>
        <w:left w:val="none" w:sz="0" w:space="0" w:color="auto"/>
        <w:bottom w:val="none" w:sz="0" w:space="0" w:color="auto"/>
        <w:right w:val="none" w:sz="0" w:space="0" w:color="auto"/>
      </w:divBdr>
    </w:div>
    <w:div w:id="685594479">
      <w:bodyDiv w:val="1"/>
      <w:marLeft w:val="0"/>
      <w:marRight w:val="0"/>
      <w:marTop w:val="0"/>
      <w:marBottom w:val="0"/>
      <w:divBdr>
        <w:top w:val="none" w:sz="0" w:space="0" w:color="auto"/>
        <w:left w:val="none" w:sz="0" w:space="0" w:color="auto"/>
        <w:bottom w:val="none" w:sz="0" w:space="0" w:color="auto"/>
        <w:right w:val="none" w:sz="0" w:space="0" w:color="auto"/>
      </w:divBdr>
    </w:div>
    <w:div w:id="993293621">
      <w:bodyDiv w:val="1"/>
      <w:marLeft w:val="0"/>
      <w:marRight w:val="0"/>
      <w:marTop w:val="0"/>
      <w:marBottom w:val="0"/>
      <w:divBdr>
        <w:top w:val="none" w:sz="0" w:space="0" w:color="auto"/>
        <w:left w:val="none" w:sz="0" w:space="0" w:color="auto"/>
        <w:bottom w:val="none" w:sz="0" w:space="0" w:color="auto"/>
        <w:right w:val="none" w:sz="0" w:space="0" w:color="auto"/>
      </w:divBdr>
    </w:div>
    <w:div w:id="1070738849">
      <w:bodyDiv w:val="1"/>
      <w:marLeft w:val="0"/>
      <w:marRight w:val="0"/>
      <w:marTop w:val="0"/>
      <w:marBottom w:val="0"/>
      <w:divBdr>
        <w:top w:val="none" w:sz="0" w:space="0" w:color="auto"/>
        <w:left w:val="none" w:sz="0" w:space="0" w:color="auto"/>
        <w:bottom w:val="none" w:sz="0" w:space="0" w:color="auto"/>
        <w:right w:val="none" w:sz="0" w:space="0" w:color="auto"/>
      </w:divBdr>
    </w:div>
    <w:div w:id="1539393933">
      <w:bodyDiv w:val="1"/>
      <w:marLeft w:val="0"/>
      <w:marRight w:val="0"/>
      <w:marTop w:val="0"/>
      <w:marBottom w:val="0"/>
      <w:divBdr>
        <w:top w:val="none" w:sz="0" w:space="0" w:color="auto"/>
        <w:left w:val="none" w:sz="0" w:space="0" w:color="auto"/>
        <w:bottom w:val="none" w:sz="0" w:space="0" w:color="auto"/>
        <w:right w:val="none" w:sz="0" w:space="0" w:color="auto"/>
      </w:divBdr>
    </w:div>
    <w:div w:id="1583753345">
      <w:bodyDiv w:val="1"/>
      <w:marLeft w:val="0"/>
      <w:marRight w:val="0"/>
      <w:marTop w:val="0"/>
      <w:marBottom w:val="0"/>
      <w:divBdr>
        <w:top w:val="none" w:sz="0" w:space="0" w:color="auto"/>
        <w:left w:val="none" w:sz="0" w:space="0" w:color="auto"/>
        <w:bottom w:val="none" w:sz="0" w:space="0" w:color="auto"/>
        <w:right w:val="none" w:sz="0" w:space="0" w:color="auto"/>
      </w:divBdr>
    </w:div>
    <w:div w:id="1887597027">
      <w:bodyDiv w:val="1"/>
      <w:marLeft w:val="0"/>
      <w:marRight w:val="0"/>
      <w:marTop w:val="0"/>
      <w:marBottom w:val="0"/>
      <w:divBdr>
        <w:top w:val="none" w:sz="0" w:space="0" w:color="auto"/>
        <w:left w:val="none" w:sz="0" w:space="0" w:color="auto"/>
        <w:bottom w:val="none" w:sz="0" w:space="0" w:color="auto"/>
        <w:right w:val="none" w:sz="0" w:space="0" w:color="auto"/>
      </w:divBdr>
    </w:div>
    <w:div w:id="1984430680">
      <w:bodyDiv w:val="1"/>
      <w:marLeft w:val="0"/>
      <w:marRight w:val="0"/>
      <w:marTop w:val="0"/>
      <w:marBottom w:val="0"/>
      <w:divBdr>
        <w:top w:val="none" w:sz="0" w:space="0" w:color="auto"/>
        <w:left w:val="none" w:sz="0" w:space="0" w:color="auto"/>
        <w:bottom w:val="none" w:sz="0" w:space="0" w:color="auto"/>
        <w:right w:val="none" w:sz="0" w:space="0" w:color="auto"/>
      </w:divBdr>
    </w:div>
    <w:div w:id="1988703967">
      <w:bodyDiv w:val="1"/>
      <w:marLeft w:val="0"/>
      <w:marRight w:val="0"/>
      <w:marTop w:val="0"/>
      <w:marBottom w:val="0"/>
      <w:divBdr>
        <w:top w:val="none" w:sz="0" w:space="0" w:color="auto"/>
        <w:left w:val="none" w:sz="0" w:space="0" w:color="auto"/>
        <w:bottom w:val="none" w:sz="0" w:space="0" w:color="auto"/>
        <w:right w:val="none" w:sz="0" w:space="0" w:color="auto"/>
      </w:divBdr>
    </w:div>
    <w:div w:id="2140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tennisengland.co.uk/wp-content/uploads/2021/05/4.-Safeguarding-Incident-Report-Form-Dec-2020.pdf" TargetMode="External"/><Relationship Id="rId13" Type="http://schemas.openxmlformats.org/officeDocument/2006/relationships/hyperlink" Target="https://tabletennisengland.co.uk/wp-content/uploads/2021/05/1.-Safeguarding-Players-Code-of-Conduct-Dec-2020.pdf" TargetMode="External"/><Relationship Id="rId18" Type="http://schemas.openxmlformats.org/officeDocument/2006/relationships/hyperlink" Target="https://www.nspcc.org.uk/what-is-child-abuse/types-of-abus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victoria.wiegleb\Dropbox%20(TTE)\Executive%20Assistant\Safeguarding\DSL%20Contacts.docx" TargetMode="External"/><Relationship Id="rId7" Type="http://schemas.openxmlformats.org/officeDocument/2006/relationships/hyperlink" Target="mailto:safeguarding@tabletennisengland.co.uk" TargetMode="External"/><Relationship Id="rId12" Type="http://schemas.openxmlformats.org/officeDocument/2006/relationships/hyperlink" Target="https://tabletennisengland.co.uk/wp-content/uploads/2021/05/3.-Safeguarding-Technical-Officials-Code-of-Conduct-Dec-2020.pdf" TargetMode="External"/><Relationship Id="rId17" Type="http://schemas.openxmlformats.org/officeDocument/2006/relationships/hyperlink" Target="file:///C:\Users\victoria.wiegleb\Dropbox%20(TTE)\Executive%20Assistant\Safeguarding\Disabled%20and%20BME%20Vunerability.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ictoria.wiegleb\AppData\Local\Packages\Microsoft.Office.Desktop_8wekyb3d8bbwe\AC\INetCache\Content.Outlook\6XAKYSSV\Coaching%20Document.docx" TargetMode="External"/><Relationship Id="rId20" Type="http://schemas.openxmlformats.org/officeDocument/2006/relationships/hyperlink" Target="file:///C:\Users\victoria.wiegleb\Dropbox%20(TTE)\Executive%20Assistant\Safeguarding\Safeguarding%20Policy%20October%20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bletennisengland.co.uk/wp-content/uploads/2021/05/2.-Safeguarding-Coaches-Code-Of-Conduct-Dec-2020.pdf" TargetMode="External"/><Relationship Id="rId24" Type="http://schemas.openxmlformats.org/officeDocument/2006/relationships/hyperlink" Target="file:///C:\Users\victoria.wiegleb\Dropbox%20(TTE)\TTEQMS\Indexes\Safeguarding\Safer%20Recruitment%20Procedure.pdf" TargetMode="External"/><Relationship Id="rId5" Type="http://schemas.openxmlformats.org/officeDocument/2006/relationships/footnotes" Target="footnotes.xml"/><Relationship Id="rId15" Type="http://schemas.openxmlformats.org/officeDocument/2006/relationships/hyperlink" Target="file:///C:\Users\victoria.wiegleb\Dropbox%20(TTE)\TTEQMS\Indexes\Safeguarding\Safer%20Recruitment%20Procedure.pdf" TargetMode="External"/><Relationship Id="rId23" Type="http://schemas.openxmlformats.org/officeDocument/2006/relationships/hyperlink" Target="file:///C:\Users\victoria.wiegleb\Dropbox%20(TTE)\TTEQMS\Indexes\Safeguarding\NSPCC%20Safeguarding%20Report%20Template.docx" TargetMode="External"/><Relationship Id="rId28" Type="http://schemas.openxmlformats.org/officeDocument/2006/relationships/theme" Target="theme/theme1.xml"/><Relationship Id="rId10" Type="http://schemas.openxmlformats.org/officeDocument/2006/relationships/hyperlink" Target="https://www.nspcc.org.uk/what-is-child-abuse/types-of-abuse/" TargetMode="External"/><Relationship Id="rId19" Type="http://schemas.openxmlformats.org/officeDocument/2006/relationships/hyperlink" Target="https://tabletennisengland.co.uk/wp-content/uploads/2016/02/safeguarding-policy-March-2020.pdf" TargetMode="External"/><Relationship Id="rId4" Type="http://schemas.openxmlformats.org/officeDocument/2006/relationships/webSettings" Target="webSettings.xml"/><Relationship Id="rId9" Type="http://schemas.openxmlformats.org/officeDocument/2006/relationships/hyperlink" Target="mailto:safeguarding@tabletennisengland.co.uk" TargetMode="External"/><Relationship Id="rId14" Type="http://schemas.openxmlformats.org/officeDocument/2006/relationships/hyperlink" Target="https://tabletennisengland.co.uk/wp-content/uploads/2021/05/6.-Safeguarding-Welfare-Officer-Job-Role-and-Description-Dec-2020.pdf" TargetMode="External"/><Relationship Id="rId22" Type="http://schemas.openxmlformats.org/officeDocument/2006/relationships/hyperlink" Target="https://thecpsu.org.uk/resource-library/forms/job-description-club-welfare-offic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Lewis</dc:creator>
  <cp:keywords/>
  <dc:description/>
  <cp:lastModifiedBy>henry arthur</cp:lastModifiedBy>
  <cp:revision>2</cp:revision>
  <dcterms:created xsi:type="dcterms:W3CDTF">2022-03-21T21:29:00Z</dcterms:created>
  <dcterms:modified xsi:type="dcterms:W3CDTF">2022-03-21T21:29:00Z</dcterms:modified>
</cp:coreProperties>
</file>