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9E716" w14:textId="1C63BE7C" w:rsidR="007D3EEA" w:rsidRDefault="005F3151" w:rsidP="005F3151">
      <w:pPr>
        <w:widowControl w:val="0"/>
        <w:rPr>
          <w:rFonts w:ascii="Calibri" w:hAnsi="Calibri" w:cs="Arial"/>
          <w:b/>
          <w:bCs/>
          <w:noProof/>
          <w:color w:val="0070C0"/>
          <w:sz w:val="28"/>
          <w:szCs w:val="28"/>
        </w:rPr>
      </w:pPr>
      <w:r w:rsidRPr="005F3151">
        <w:rPr>
          <w:rFonts w:ascii="Calibri" w:hAnsi="Calibri" w:cs="Arial"/>
          <w:b/>
          <w:bCs/>
          <w:noProof/>
          <w:color w:val="0070C0"/>
          <w:sz w:val="28"/>
          <w:szCs w:val="28"/>
        </w:rPr>
        <w:t>Content:</w:t>
      </w:r>
    </w:p>
    <w:p w14:paraId="398F6C1F" w14:textId="598F4165" w:rsidR="005F3151" w:rsidRDefault="005F3151" w:rsidP="005F3151">
      <w:pPr>
        <w:widowControl w:val="0"/>
        <w:rPr>
          <w:rFonts w:ascii="Calibri" w:hAnsi="Calibri" w:cs="Arial"/>
          <w:b/>
          <w:bCs/>
          <w:noProof/>
          <w:color w:val="0070C0"/>
          <w:sz w:val="28"/>
          <w:szCs w:val="28"/>
        </w:rPr>
      </w:pPr>
    </w:p>
    <w:p w14:paraId="67CCA524" w14:textId="10B5B616" w:rsidR="005F3151" w:rsidRPr="00B96008" w:rsidRDefault="005F3151" w:rsidP="005F3151">
      <w:pPr>
        <w:widowControl w:val="0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 xml:space="preserve">Table Tennis England </w:t>
      </w:r>
      <w:r w:rsidRPr="005F3151">
        <w:rPr>
          <w:rFonts w:ascii="Calibri" w:hAnsi="Calibri" w:cs="Arial"/>
          <w:noProof/>
          <w:sz w:val="22"/>
          <w:szCs w:val="22"/>
        </w:rPr>
        <w:t xml:space="preserve">provides a series of tools for leagues, clubs, coaches, referees, players and parents from grassroots to elite </w:t>
      </w:r>
      <w:r>
        <w:rPr>
          <w:rFonts w:ascii="Calibri" w:hAnsi="Calibri" w:cs="Arial"/>
          <w:noProof/>
          <w:sz w:val="22"/>
          <w:szCs w:val="22"/>
        </w:rPr>
        <w:t>Table Tennis to</w:t>
      </w:r>
      <w:r w:rsidRPr="005F3151">
        <w:rPr>
          <w:rFonts w:ascii="Calibri" w:hAnsi="Calibri" w:cs="Arial"/>
          <w:noProof/>
          <w:sz w:val="22"/>
          <w:szCs w:val="22"/>
        </w:rPr>
        <w:t xml:space="preserve"> ensure a safe, positive environment in which to enjoy the game. These tools include agreed Codes of Conduct, which have been proven through research to be a significant deterrent to poor behaviour</w:t>
      </w:r>
      <w:r w:rsidRPr="005F3151">
        <w:rPr>
          <w:rFonts w:ascii="Calibri" w:hAnsi="Calibri" w:cs="Arial"/>
          <w:b/>
          <w:bCs/>
          <w:noProof/>
          <w:color w:val="0070C0"/>
          <w:sz w:val="28"/>
          <w:szCs w:val="28"/>
        </w:rPr>
        <w:t>.</w:t>
      </w:r>
      <w:r w:rsidR="00C625E4">
        <w:rPr>
          <w:rFonts w:ascii="Calibri" w:hAnsi="Calibri" w:cs="Arial"/>
          <w:b/>
          <w:bCs/>
          <w:noProof/>
          <w:color w:val="0070C0"/>
          <w:sz w:val="28"/>
          <w:szCs w:val="28"/>
        </w:rPr>
        <w:t xml:space="preserve">  </w:t>
      </w:r>
      <w:r w:rsidR="00B96008">
        <w:rPr>
          <w:rFonts w:ascii="Calibri" w:hAnsi="Calibri" w:cs="Arial"/>
          <w:noProof/>
          <w:sz w:val="22"/>
          <w:szCs w:val="22"/>
        </w:rPr>
        <w:t>Northants County Table Tennis Association (NCTTA) abides by these policies and will promote them at every opportunity.</w:t>
      </w:r>
    </w:p>
    <w:p w14:paraId="2EF184E6" w14:textId="1723EFCF" w:rsidR="005F3151" w:rsidRDefault="005F3151" w:rsidP="005F3151">
      <w:pPr>
        <w:widowControl w:val="0"/>
        <w:rPr>
          <w:rFonts w:ascii="Calibri" w:hAnsi="Calibri" w:cs="Arial"/>
          <w:b/>
          <w:bCs/>
          <w:noProof/>
          <w:color w:val="0070C0"/>
          <w:sz w:val="22"/>
          <w:szCs w:val="22"/>
        </w:rPr>
      </w:pPr>
    </w:p>
    <w:p w14:paraId="58B38322" w14:textId="34764CEB" w:rsidR="005F3151" w:rsidRPr="005F3151" w:rsidRDefault="005F3151" w:rsidP="005F3151">
      <w:pPr>
        <w:widowControl w:val="0"/>
        <w:rPr>
          <w:rFonts w:ascii="Calibri" w:hAnsi="Calibri" w:cs="Arial"/>
          <w:b/>
          <w:bCs/>
          <w:noProof/>
          <w:color w:val="0070C0"/>
          <w:sz w:val="28"/>
          <w:szCs w:val="28"/>
        </w:rPr>
      </w:pPr>
      <w:r w:rsidRPr="005F3151">
        <w:rPr>
          <w:rFonts w:ascii="Calibri" w:hAnsi="Calibri" w:cs="Arial"/>
          <w:b/>
          <w:bCs/>
          <w:noProof/>
          <w:color w:val="0070C0"/>
          <w:sz w:val="28"/>
          <w:szCs w:val="28"/>
        </w:rPr>
        <w:t>Content:</w:t>
      </w:r>
    </w:p>
    <w:p w14:paraId="6B0306B7" w14:textId="77777777" w:rsidR="007D3EEA" w:rsidRPr="0007487A" w:rsidRDefault="007D3EEA" w:rsidP="007D3EEA">
      <w:pPr>
        <w:widowControl w:val="0"/>
        <w:jc w:val="center"/>
        <w:rPr>
          <w:rFonts w:ascii="Calibri" w:hAnsi="Calibri" w:cs="Arial"/>
          <w:bCs/>
          <w:iCs/>
          <w:sz w:val="22"/>
          <w:szCs w:val="22"/>
        </w:rPr>
      </w:pPr>
    </w:p>
    <w:p w14:paraId="6E257E82" w14:textId="4113A073" w:rsidR="007D3EEA" w:rsidRPr="0007487A" w:rsidRDefault="00F04090" w:rsidP="007D3EEA">
      <w:pPr>
        <w:widowContro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Smash Table Tennis </w:t>
      </w:r>
      <w:r w:rsidR="00B96008">
        <w:rPr>
          <w:rFonts w:ascii="Calibri" w:hAnsi="Calibri" w:cs="Arial"/>
          <w:sz w:val="22"/>
          <w:szCs w:val="22"/>
        </w:rPr>
        <w:t xml:space="preserve">and </w:t>
      </w:r>
      <w:r w:rsidR="007D3EEA">
        <w:rPr>
          <w:rFonts w:ascii="Calibri" w:hAnsi="Calibri" w:cs="Arial"/>
          <w:sz w:val="22"/>
          <w:szCs w:val="22"/>
        </w:rPr>
        <w:t>Table Tennis England</w:t>
      </w:r>
      <w:r w:rsidR="007D3EEA" w:rsidRPr="0007487A">
        <w:rPr>
          <w:rFonts w:ascii="Calibri" w:hAnsi="Calibri" w:cs="Arial"/>
          <w:sz w:val="22"/>
          <w:szCs w:val="22"/>
        </w:rPr>
        <w:t xml:space="preserve"> </w:t>
      </w:r>
      <w:r w:rsidR="007D3EEA">
        <w:rPr>
          <w:rFonts w:ascii="Calibri" w:hAnsi="Calibri" w:cs="Arial"/>
          <w:sz w:val="22"/>
          <w:szCs w:val="22"/>
        </w:rPr>
        <w:t xml:space="preserve">promotes fair play for everyone involved in our sport whether as a fun player in a Ping Pong Parlour or an England player.  We </w:t>
      </w:r>
      <w:r w:rsidR="007D3EEA" w:rsidRPr="0007487A">
        <w:rPr>
          <w:rFonts w:ascii="Calibri" w:hAnsi="Calibri" w:cs="Arial"/>
          <w:sz w:val="22"/>
          <w:szCs w:val="22"/>
        </w:rPr>
        <w:t xml:space="preserve">expect everyone involved with table tennis </w:t>
      </w:r>
      <w:r w:rsidR="005F3151">
        <w:rPr>
          <w:rFonts w:ascii="Calibri" w:hAnsi="Calibri" w:cs="Arial"/>
          <w:sz w:val="22"/>
          <w:szCs w:val="22"/>
        </w:rPr>
        <w:t>to</w:t>
      </w:r>
      <w:r w:rsidR="007D3EEA">
        <w:rPr>
          <w:rFonts w:ascii="Calibri" w:hAnsi="Calibri" w:cs="Arial"/>
          <w:sz w:val="22"/>
          <w:szCs w:val="22"/>
        </w:rPr>
        <w:t xml:space="preserve"> treat all those involved in the sport with respect and </w:t>
      </w:r>
      <w:r w:rsidR="005F3151">
        <w:rPr>
          <w:rFonts w:ascii="Calibri" w:hAnsi="Calibri" w:cs="Arial"/>
          <w:sz w:val="22"/>
          <w:szCs w:val="22"/>
        </w:rPr>
        <w:t>adhere to the following:</w:t>
      </w:r>
    </w:p>
    <w:p w14:paraId="2F732DF3" w14:textId="77777777" w:rsidR="007D3EEA" w:rsidRPr="0007487A" w:rsidRDefault="007D3EEA" w:rsidP="007D3EEA">
      <w:pPr>
        <w:widowControl w:val="0"/>
        <w:rPr>
          <w:rFonts w:ascii="Calibri" w:hAnsi="Calibri" w:cs="Arial"/>
          <w:sz w:val="22"/>
          <w:szCs w:val="22"/>
        </w:rPr>
      </w:pPr>
    </w:p>
    <w:p w14:paraId="70B68C54" w14:textId="65430A3C" w:rsidR="007D3EEA" w:rsidRPr="0007487A" w:rsidRDefault="007D3EEA" w:rsidP="007D3EEA">
      <w:pPr>
        <w:widowControl w:val="0"/>
        <w:numPr>
          <w:ilvl w:val="0"/>
          <w:numId w:val="9"/>
        </w:numPr>
        <w:tabs>
          <w:tab w:val="clear" w:pos="1004"/>
          <w:tab w:val="num" w:pos="568"/>
        </w:tabs>
        <w:ind w:left="568"/>
        <w:rPr>
          <w:rFonts w:ascii="Calibri" w:hAnsi="Calibri" w:cs="Arial"/>
          <w:sz w:val="22"/>
          <w:szCs w:val="22"/>
        </w:rPr>
      </w:pPr>
      <w:r w:rsidRPr="0007487A">
        <w:rPr>
          <w:rFonts w:ascii="Calibri" w:hAnsi="Calibri" w:cs="Arial"/>
          <w:sz w:val="22"/>
          <w:szCs w:val="22"/>
        </w:rPr>
        <w:t>Always do your best in every situation and set a positive example to others.</w:t>
      </w:r>
    </w:p>
    <w:p w14:paraId="2632768B" w14:textId="77777777" w:rsidR="007D3EEA" w:rsidRPr="0007487A" w:rsidRDefault="007D3EEA" w:rsidP="007D3EEA">
      <w:pPr>
        <w:widowControl w:val="0"/>
        <w:rPr>
          <w:rFonts w:ascii="Calibri" w:hAnsi="Calibri" w:cs="Arial"/>
          <w:sz w:val="22"/>
          <w:szCs w:val="22"/>
        </w:rPr>
      </w:pPr>
    </w:p>
    <w:p w14:paraId="108AA610" w14:textId="14C9FC2F" w:rsidR="007D3EEA" w:rsidRDefault="007D3EEA" w:rsidP="007D3EEA">
      <w:pPr>
        <w:widowControl w:val="0"/>
        <w:numPr>
          <w:ilvl w:val="0"/>
          <w:numId w:val="9"/>
        </w:numPr>
        <w:tabs>
          <w:tab w:val="clear" w:pos="1004"/>
          <w:tab w:val="num" w:pos="568"/>
        </w:tabs>
        <w:ind w:left="56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Report any injustices or abuse you may witness.</w:t>
      </w:r>
    </w:p>
    <w:p w14:paraId="5541939A" w14:textId="77777777" w:rsidR="00E31412" w:rsidRDefault="00E31412" w:rsidP="00021AA4">
      <w:pPr>
        <w:pStyle w:val="ListParagraph"/>
        <w:rPr>
          <w:rFonts w:ascii="Calibri" w:hAnsi="Calibri" w:cs="Arial"/>
          <w:sz w:val="22"/>
          <w:szCs w:val="22"/>
        </w:rPr>
      </w:pPr>
    </w:p>
    <w:p w14:paraId="23DC4B4D" w14:textId="58A452FB" w:rsidR="00E31412" w:rsidRDefault="00E31412" w:rsidP="007D3EEA">
      <w:pPr>
        <w:widowControl w:val="0"/>
        <w:numPr>
          <w:ilvl w:val="0"/>
          <w:numId w:val="9"/>
        </w:numPr>
        <w:tabs>
          <w:tab w:val="clear" w:pos="1004"/>
          <w:tab w:val="num" w:pos="568"/>
        </w:tabs>
        <w:ind w:left="56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Applaud any good performances and efforts from all individuals and teams.</w:t>
      </w:r>
    </w:p>
    <w:p w14:paraId="15CE647D" w14:textId="77777777" w:rsidR="00E31412" w:rsidRDefault="00E31412" w:rsidP="00021AA4">
      <w:pPr>
        <w:pStyle w:val="ListParagraph"/>
        <w:rPr>
          <w:rFonts w:ascii="Calibri" w:hAnsi="Calibri" w:cs="Arial"/>
          <w:sz w:val="22"/>
          <w:szCs w:val="22"/>
        </w:rPr>
      </w:pPr>
    </w:p>
    <w:p w14:paraId="33105D0C" w14:textId="5BE9DAD1" w:rsidR="00E31412" w:rsidRPr="0007487A" w:rsidRDefault="00E31412" w:rsidP="007D3EEA">
      <w:pPr>
        <w:widowControl w:val="0"/>
        <w:numPr>
          <w:ilvl w:val="0"/>
          <w:numId w:val="9"/>
        </w:numPr>
        <w:tabs>
          <w:tab w:val="clear" w:pos="1004"/>
          <w:tab w:val="num" w:pos="568"/>
        </w:tabs>
        <w:ind w:left="56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Take responsibility for your actions and keep yourself safe.</w:t>
      </w:r>
    </w:p>
    <w:p w14:paraId="2CB3A659" w14:textId="77777777" w:rsidR="007D3EEA" w:rsidRPr="0007487A" w:rsidRDefault="007D3EEA" w:rsidP="007D3EEA">
      <w:pPr>
        <w:widowControl w:val="0"/>
        <w:rPr>
          <w:rFonts w:ascii="Calibri" w:hAnsi="Calibri" w:cs="Arial"/>
          <w:sz w:val="22"/>
          <w:szCs w:val="22"/>
        </w:rPr>
      </w:pPr>
    </w:p>
    <w:p w14:paraId="03015F14" w14:textId="6E27D1CB" w:rsidR="007D3EEA" w:rsidRPr="0007487A" w:rsidRDefault="007D3EEA" w:rsidP="007D3EEA">
      <w:pPr>
        <w:widowControl w:val="0"/>
        <w:numPr>
          <w:ilvl w:val="0"/>
          <w:numId w:val="9"/>
        </w:numPr>
        <w:tabs>
          <w:tab w:val="clear" w:pos="1004"/>
          <w:tab w:val="num" w:pos="568"/>
        </w:tabs>
        <w:ind w:left="56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Be aware that b</w:t>
      </w:r>
      <w:r w:rsidRPr="0007487A">
        <w:rPr>
          <w:rFonts w:ascii="Calibri" w:hAnsi="Calibri" w:cs="Arial"/>
          <w:sz w:val="22"/>
          <w:szCs w:val="22"/>
        </w:rPr>
        <w:t>ullying (verbal and physical) of fellow team/squad members or opponents</w:t>
      </w:r>
      <w:r>
        <w:rPr>
          <w:rFonts w:ascii="Calibri" w:hAnsi="Calibri" w:cs="Arial"/>
          <w:sz w:val="22"/>
          <w:szCs w:val="22"/>
        </w:rPr>
        <w:t xml:space="preserve"> and use of inappropriate language</w:t>
      </w:r>
      <w:r w:rsidRPr="0007487A">
        <w:rPr>
          <w:rFonts w:ascii="Calibri" w:hAnsi="Calibri" w:cs="Arial"/>
          <w:sz w:val="22"/>
          <w:szCs w:val="22"/>
        </w:rPr>
        <w:t xml:space="preserve"> will not be to</w:t>
      </w:r>
      <w:r>
        <w:rPr>
          <w:rFonts w:ascii="Calibri" w:hAnsi="Calibri" w:cs="Arial"/>
          <w:sz w:val="22"/>
          <w:szCs w:val="22"/>
        </w:rPr>
        <w:t>lerated under any circumstances this includes inappropriate use of social media and texting.</w:t>
      </w:r>
    </w:p>
    <w:p w14:paraId="66A94553" w14:textId="77777777" w:rsidR="007D3EEA" w:rsidRPr="0007487A" w:rsidRDefault="007D3EEA" w:rsidP="007D3EEA">
      <w:pPr>
        <w:rPr>
          <w:rFonts w:ascii="Calibri" w:hAnsi="Calibri" w:cs="Arial"/>
          <w:sz w:val="22"/>
          <w:szCs w:val="22"/>
        </w:rPr>
      </w:pPr>
    </w:p>
    <w:p w14:paraId="06D570CD" w14:textId="77777777" w:rsidR="007D3EEA" w:rsidRPr="0007487A" w:rsidRDefault="007D3EEA" w:rsidP="007D3EEA">
      <w:pPr>
        <w:widowControl w:val="0"/>
        <w:numPr>
          <w:ilvl w:val="0"/>
          <w:numId w:val="9"/>
        </w:numPr>
        <w:tabs>
          <w:tab w:val="clear" w:pos="1004"/>
          <w:tab w:val="num" w:pos="568"/>
        </w:tabs>
        <w:ind w:left="56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 not</w:t>
      </w:r>
      <w:r w:rsidRPr="0007487A">
        <w:rPr>
          <w:rFonts w:ascii="Calibri" w:hAnsi="Calibri" w:cs="Arial"/>
          <w:sz w:val="22"/>
          <w:szCs w:val="22"/>
        </w:rPr>
        <w:t xml:space="preserve"> take banned substances.</w:t>
      </w:r>
    </w:p>
    <w:p w14:paraId="45552550" w14:textId="77777777" w:rsidR="007D3EEA" w:rsidRPr="0007487A" w:rsidRDefault="007D3EEA" w:rsidP="007D3EEA">
      <w:pPr>
        <w:rPr>
          <w:rFonts w:ascii="Calibri" w:hAnsi="Calibri" w:cs="Arial"/>
          <w:sz w:val="22"/>
          <w:szCs w:val="22"/>
        </w:rPr>
      </w:pPr>
    </w:p>
    <w:p w14:paraId="6E855AC8" w14:textId="77777777" w:rsidR="007D3EEA" w:rsidRDefault="007D3EEA" w:rsidP="007D3EEA">
      <w:pPr>
        <w:widowControl w:val="0"/>
        <w:numPr>
          <w:ilvl w:val="0"/>
          <w:numId w:val="9"/>
        </w:numPr>
        <w:tabs>
          <w:tab w:val="clear" w:pos="1004"/>
          <w:tab w:val="num" w:pos="568"/>
        </w:tabs>
        <w:ind w:left="568"/>
        <w:rPr>
          <w:rFonts w:ascii="Calibri" w:hAnsi="Calibri" w:cs="Arial"/>
          <w:sz w:val="22"/>
          <w:szCs w:val="22"/>
        </w:rPr>
      </w:pPr>
      <w:r w:rsidRPr="0007487A">
        <w:rPr>
          <w:rFonts w:ascii="Calibri" w:hAnsi="Calibri" w:cs="Arial"/>
          <w:sz w:val="22"/>
          <w:szCs w:val="22"/>
        </w:rPr>
        <w:t>Always address officials or coaches at any competitions or training camps with respect and never question their judgement.</w:t>
      </w:r>
    </w:p>
    <w:p w14:paraId="60D1A6C3" w14:textId="77777777" w:rsidR="007D3EEA" w:rsidRPr="00021AA4" w:rsidRDefault="007D3EEA" w:rsidP="00021AA4">
      <w:pPr>
        <w:rPr>
          <w:rFonts w:ascii="Calibri" w:hAnsi="Calibri" w:cs="Arial"/>
          <w:sz w:val="22"/>
          <w:szCs w:val="22"/>
        </w:rPr>
      </w:pPr>
    </w:p>
    <w:p w14:paraId="6113648D" w14:textId="2B36C3B8" w:rsidR="007D3EEA" w:rsidRPr="00A47E06" w:rsidRDefault="007D3EEA" w:rsidP="00A47E06">
      <w:pPr>
        <w:widowControl w:val="0"/>
        <w:numPr>
          <w:ilvl w:val="0"/>
          <w:numId w:val="9"/>
        </w:numPr>
        <w:tabs>
          <w:tab w:val="clear" w:pos="1004"/>
          <w:tab w:val="num" w:pos="568"/>
        </w:tabs>
        <w:ind w:left="56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 not do or say anything which brings Table Tennis England, any of its members or the sport into disrepute.</w:t>
      </w:r>
    </w:p>
    <w:p w14:paraId="3BD57F22" w14:textId="77777777" w:rsidR="00E31412" w:rsidRDefault="00E31412" w:rsidP="00021AA4">
      <w:pPr>
        <w:pStyle w:val="ListParagraph"/>
        <w:rPr>
          <w:rFonts w:ascii="Calibri" w:hAnsi="Calibri" w:cs="Arial"/>
          <w:sz w:val="22"/>
          <w:szCs w:val="22"/>
        </w:rPr>
      </w:pPr>
    </w:p>
    <w:p w14:paraId="1B0577E6" w14:textId="34C8087D" w:rsidR="00E31412" w:rsidRDefault="00E31412" w:rsidP="00E31412">
      <w:pPr>
        <w:widowContro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Breaches of this code including all complaints and allegations will be acted upon according to the </w:t>
      </w:r>
      <w:r w:rsidRPr="005075B4">
        <w:rPr>
          <w:rFonts w:ascii="Calibri" w:hAnsi="Calibri" w:cs="Arial"/>
          <w:color w:val="0070C0"/>
          <w:sz w:val="22"/>
          <w:szCs w:val="22"/>
        </w:rPr>
        <w:t xml:space="preserve">Table Tennis England Disciplinary </w:t>
      </w:r>
      <w:proofErr w:type="gramStart"/>
      <w:r w:rsidRPr="005075B4">
        <w:rPr>
          <w:rFonts w:ascii="Calibri" w:hAnsi="Calibri" w:cs="Arial"/>
          <w:color w:val="0070C0"/>
          <w:sz w:val="22"/>
          <w:szCs w:val="22"/>
        </w:rPr>
        <w:t>Regulations</w:t>
      </w:r>
      <w:r w:rsidR="005F3151">
        <w:rPr>
          <w:rFonts w:ascii="Calibri" w:hAnsi="Calibri" w:cs="Arial"/>
          <w:color w:val="0070C0"/>
          <w:sz w:val="22"/>
          <w:szCs w:val="22"/>
        </w:rPr>
        <w:t xml:space="preserve"> </w:t>
      </w:r>
      <w:r w:rsidRPr="005075B4">
        <w:rPr>
          <w:rFonts w:ascii="Calibri" w:hAnsi="Calibri" w:cs="Arial"/>
          <w:color w:val="0070C0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and</w:t>
      </w:r>
      <w:proofErr w:type="gramEnd"/>
      <w:r>
        <w:rPr>
          <w:rFonts w:ascii="Calibri" w:hAnsi="Calibri" w:cs="Arial"/>
          <w:sz w:val="22"/>
          <w:szCs w:val="22"/>
        </w:rPr>
        <w:t xml:space="preserve">/or the </w:t>
      </w:r>
      <w:r w:rsidRPr="005075B4">
        <w:rPr>
          <w:rFonts w:ascii="Calibri" w:hAnsi="Calibri" w:cs="Arial"/>
          <w:color w:val="0070C0"/>
          <w:sz w:val="22"/>
          <w:szCs w:val="22"/>
        </w:rPr>
        <w:t>Safeguarding Disciplinary Regulations</w:t>
      </w:r>
      <w:r>
        <w:rPr>
          <w:rFonts w:ascii="Calibri" w:hAnsi="Calibri" w:cs="Arial"/>
          <w:sz w:val="22"/>
          <w:szCs w:val="22"/>
        </w:rPr>
        <w:t>.</w:t>
      </w:r>
      <w:r w:rsidR="005F3151">
        <w:rPr>
          <w:rFonts w:ascii="Calibri" w:hAnsi="Calibri" w:cs="Arial"/>
          <w:sz w:val="22"/>
          <w:szCs w:val="22"/>
        </w:rPr>
        <w:t xml:space="preserve"> </w:t>
      </w:r>
    </w:p>
    <w:p w14:paraId="06A260A7" w14:textId="1E62A190" w:rsidR="00E31412" w:rsidRDefault="00E31412" w:rsidP="00E31412">
      <w:pPr>
        <w:widowControl w:val="0"/>
        <w:rPr>
          <w:rFonts w:ascii="Calibri" w:hAnsi="Calibri" w:cs="Arial"/>
          <w:sz w:val="22"/>
          <w:szCs w:val="22"/>
        </w:rPr>
      </w:pPr>
    </w:p>
    <w:p w14:paraId="48DCE24F" w14:textId="7D270B9E" w:rsidR="00E31412" w:rsidRDefault="00E31412" w:rsidP="00E31412">
      <w:pPr>
        <w:widowContro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Please also see:</w:t>
      </w:r>
    </w:p>
    <w:p w14:paraId="5DF5AB7A" w14:textId="34C05AA3" w:rsidR="00E31412" w:rsidRDefault="00E31412" w:rsidP="00E31412">
      <w:pPr>
        <w:widowControl w:val="0"/>
        <w:rPr>
          <w:rFonts w:ascii="Calibri" w:hAnsi="Calibri" w:cs="Arial"/>
          <w:sz w:val="22"/>
          <w:szCs w:val="22"/>
        </w:rPr>
      </w:pPr>
    </w:p>
    <w:p w14:paraId="5261E798" w14:textId="578487C1" w:rsidR="00E31412" w:rsidRPr="005F3151" w:rsidRDefault="00E31412" w:rsidP="005F3151">
      <w:pPr>
        <w:pStyle w:val="ListParagraph"/>
        <w:widowControl w:val="0"/>
        <w:numPr>
          <w:ilvl w:val="0"/>
          <w:numId w:val="10"/>
        </w:numPr>
        <w:rPr>
          <w:rFonts w:ascii="Calibri" w:hAnsi="Calibri" w:cs="Arial"/>
          <w:color w:val="0070C0"/>
          <w:sz w:val="22"/>
          <w:szCs w:val="22"/>
        </w:rPr>
      </w:pPr>
      <w:r w:rsidRPr="005F3151">
        <w:rPr>
          <w:rFonts w:ascii="Calibri" w:hAnsi="Calibri" w:cs="Arial"/>
          <w:color w:val="0070C0"/>
          <w:sz w:val="22"/>
          <w:szCs w:val="22"/>
        </w:rPr>
        <w:t>Social Media Guidelines</w:t>
      </w:r>
    </w:p>
    <w:p w14:paraId="1258E483" w14:textId="3EF9E54D" w:rsidR="00E31412" w:rsidRPr="005F3151" w:rsidRDefault="00E31412" w:rsidP="005F3151">
      <w:pPr>
        <w:pStyle w:val="ListParagraph"/>
        <w:widowControl w:val="0"/>
        <w:numPr>
          <w:ilvl w:val="0"/>
          <w:numId w:val="10"/>
        </w:numPr>
        <w:rPr>
          <w:rFonts w:ascii="Calibri" w:hAnsi="Calibri" w:cs="Arial"/>
          <w:color w:val="0070C0"/>
          <w:sz w:val="22"/>
          <w:szCs w:val="22"/>
        </w:rPr>
      </w:pPr>
      <w:r w:rsidRPr="005F3151">
        <w:rPr>
          <w:rFonts w:ascii="Calibri" w:hAnsi="Calibri" w:cs="Arial"/>
          <w:color w:val="0070C0"/>
          <w:sz w:val="22"/>
          <w:szCs w:val="22"/>
        </w:rPr>
        <w:t>Use of Virtual Platforms Guidelines</w:t>
      </w:r>
    </w:p>
    <w:p w14:paraId="13DE87DA" w14:textId="276DE1BA" w:rsidR="00E31412" w:rsidRPr="005F3151" w:rsidRDefault="00E31412" w:rsidP="005F3151">
      <w:pPr>
        <w:pStyle w:val="ListParagraph"/>
        <w:widowControl w:val="0"/>
        <w:numPr>
          <w:ilvl w:val="0"/>
          <w:numId w:val="10"/>
        </w:numPr>
        <w:rPr>
          <w:rFonts w:ascii="Calibri" w:hAnsi="Calibri" w:cs="Arial"/>
          <w:color w:val="0070C0"/>
          <w:sz w:val="22"/>
          <w:szCs w:val="22"/>
        </w:rPr>
      </w:pPr>
      <w:r w:rsidRPr="005F3151">
        <w:rPr>
          <w:rFonts w:ascii="Calibri" w:hAnsi="Calibri" w:cs="Arial"/>
          <w:color w:val="0070C0"/>
          <w:sz w:val="22"/>
          <w:szCs w:val="22"/>
        </w:rPr>
        <w:t>Use of Photography Guidelines</w:t>
      </w:r>
    </w:p>
    <w:p w14:paraId="3D795571" w14:textId="111ABCCD" w:rsidR="00E31412" w:rsidRPr="005F3151" w:rsidRDefault="00E31412" w:rsidP="005F3151">
      <w:pPr>
        <w:pStyle w:val="ListParagraph"/>
        <w:widowControl w:val="0"/>
        <w:numPr>
          <w:ilvl w:val="0"/>
          <w:numId w:val="10"/>
        </w:numPr>
        <w:rPr>
          <w:rFonts w:ascii="Calibri" w:hAnsi="Calibri" w:cs="Arial"/>
          <w:color w:val="0070C0"/>
          <w:sz w:val="22"/>
          <w:szCs w:val="22"/>
        </w:rPr>
      </w:pPr>
      <w:r w:rsidRPr="005F3151">
        <w:rPr>
          <w:rFonts w:ascii="Calibri" w:hAnsi="Calibri" w:cs="Arial"/>
          <w:color w:val="0070C0"/>
          <w:sz w:val="22"/>
          <w:szCs w:val="22"/>
        </w:rPr>
        <w:t>E-Safety Guidelines</w:t>
      </w:r>
    </w:p>
    <w:p w14:paraId="49C9CD27" w14:textId="028B520F" w:rsidR="00E31412" w:rsidRPr="005F3151" w:rsidRDefault="00E31412" w:rsidP="005F3151">
      <w:pPr>
        <w:pStyle w:val="ListParagraph"/>
        <w:widowControl w:val="0"/>
        <w:numPr>
          <w:ilvl w:val="0"/>
          <w:numId w:val="10"/>
        </w:numPr>
        <w:rPr>
          <w:rFonts w:ascii="Calibri" w:hAnsi="Calibri" w:cs="Arial"/>
          <w:color w:val="0070C0"/>
          <w:sz w:val="22"/>
          <w:szCs w:val="22"/>
        </w:rPr>
      </w:pPr>
      <w:r w:rsidRPr="005F3151">
        <w:rPr>
          <w:rFonts w:ascii="Calibri" w:hAnsi="Calibri" w:cs="Arial"/>
          <w:color w:val="0070C0"/>
          <w:sz w:val="22"/>
          <w:szCs w:val="22"/>
        </w:rPr>
        <w:t>Coaches Code of Conduct</w:t>
      </w:r>
    </w:p>
    <w:p w14:paraId="7DE7B0FF" w14:textId="0533ED96" w:rsidR="008A0364" w:rsidRPr="005F3151" w:rsidRDefault="00E31412" w:rsidP="005F3151">
      <w:pPr>
        <w:pStyle w:val="ListParagraph"/>
        <w:widowControl w:val="0"/>
        <w:numPr>
          <w:ilvl w:val="0"/>
          <w:numId w:val="10"/>
        </w:numPr>
        <w:rPr>
          <w:rFonts w:ascii="Calibri" w:hAnsi="Calibri" w:cs="Arial"/>
          <w:color w:val="0070C0"/>
          <w:sz w:val="22"/>
          <w:szCs w:val="22"/>
        </w:rPr>
      </w:pPr>
      <w:r w:rsidRPr="005F3151">
        <w:rPr>
          <w:rFonts w:ascii="Calibri" w:hAnsi="Calibri" w:cs="Arial"/>
          <w:color w:val="0070C0"/>
          <w:sz w:val="22"/>
          <w:szCs w:val="22"/>
        </w:rPr>
        <w:t>Parental Guidelin</w:t>
      </w:r>
      <w:r w:rsidR="005F3151" w:rsidRPr="005F3151">
        <w:rPr>
          <w:rFonts w:ascii="Calibri" w:hAnsi="Calibri" w:cs="Arial"/>
          <w:color w:val="0070C0"/>
          <w:sz w:val="22"/>
          <w:szCs w:val="22"/>
        </w:rPr>
        <w:t>es</w:t>
      </w:r>
    </w:p>
    <w:sectPr w:rsidR="008A0364" w:rsidRPr="005F3151" w:rsidSect="00E847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1021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6A497" w14:textId="77777777" w:rsidR="00B23A99" w:rsidRDefault="00B23A99" w:rsidP="007F2FB2">
      <w:r>
        <w:separator/>
      </w:r>
    </w:p>
  </w:endnote>
  <w:endnote w:type="continuationSeparator" w:id="0">
    <w:p w14:paraId="6F2198A9" w14:textId="77777777" w:rsidR="00B23A99" w:rsidRDefault="00B23A99" w:rsidP="007F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84A9D" w14:textId="77777777" w:rsidR="000D43E3" w:rsidRDefault="000D4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4"/>
        <w:szCs w:val="24"/>
        <w:lang w:eastAsia="en-GB"/>
      </w:rPr>
      <w:id w:val="-738392426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7F7F7F" w:themeColor="background1" w:themeShade="7F"/>
        <w:spacing w:val="60"/>
        <w:sz w:val="20"/>
        <w:szCs w:val="20"/>
      </w:rPr>
    </w:sdtEndPr>
    <w:sdtContent>
      <w:p w14:paraId="7B3451C2" w14:textId="61C5F660" w:rsidR="00E847CB" w:rsidRPr="00E847CB" w:rsidRDefault="00DB1A7A" w:rsidP="00E847CB">
        <w:pPr>
          <w:pStyle w:val="Footer"/>
          <w:pBdr>
            <w:top w:val="single" w:sz="4" w:space="1" w:color="D9D9D9" w:themeColor="background1" w:themeShade="D9"/>
          </w:pBdr>
          <w:rPr>
            <w:rFonts w:eastAsia="Times New Roman" w:cs="Times New Roman"/>
            <w:sz w:val="20"/>
            <w:szCs w:val="20"/>
            <w:lang w:eastAsia="en-GB"/>
          </w:rPr>
        </w:pPr>
        <w:r>
          <w:rPr>
            <w:rFonts w:eastAsia="Times New Roman" w:cs="Arial"/>
            <w:sz w:val="20"/>
            <w:szCs w:val="20"/>
            <w:lang w:eastAsia="en-GB"/>
          </w:rPr>
          <w:t xml:space="preserve">Approved by:     </w:t>
        </w:r>
        <w:r w:rsidR="00605D81">
          <w:rPr>
            <w:rFonts w:eastAsia="Times New Roman" w:cs="Arial"/>
            <w:sz w:val="20"/>
            <w:szCs w:val="20"/>
            <w:lang w:eastAsia="en-GB"/>
          </w:rPr>
          <w:t>Head of Operations &amp; Governance</w:t>
        </w:r>
        <w:r w:rsidR="00E847CB" w:rsidRPr="00EF4B44">
          <w:rPr>
            <w:rFonts w:eastAsia="Times New Roman" w:cs="Arial"/>
            <w:color w:val="FF0000"/>
            <w:sz w:val="20"/>
            <w:szCs w:val="20"/>
            <w:lang w:eastAsia="en-GB"/>
          </w:rPr>
          <w:t xml:space="preserve">      </w:t>
        </w:r>
        <w:r w:rsidR="00E847CB" w:rsidRPr="00EF4B44">
          <w:rPr>
            <w:rFonts w:eastAsia="Times New Roman" w:cs="Times New Roman"/>
            <w:color w:val="FF0000"/>
            <w:sz w:val="20"/>
            <w:szCs w:val="20"/>
            <w:lang w:eastAsia="en-GB"/>
          </w:rPr>
          <w:t xml:space="preserve">        </w:t>
        </w:r>
        <w:r w:rsidR="00850692" w:rsidRPr="00EF4B44">
          <w:rPr>
            <w:rFonts w:eastAsia="Times New Roman" w:cs="Times New Roman"/>
            <w:color w:val="FF0000"/>
            <w:sz w:val="20"/>
            <w:szCs w:val="20"/>
            <w:lang w:eastAsia="en-GB"/>
          </w:rPr>
          <w:t xml:space="preserve">  </w:t>
        </w:r>
        <w:r w:rsidR="00E847CB" w:rsidRPr="00EF4B44">
          <w:rPr>
            <w:rFonts w:eastAsia="Times New Roman" w:cs="Times New Roman"/>
            <w:color w:val="FF0000"/>
            <w:sz w:val="20"/>
            <w:szCs w:val="20"/>
            <w:lang w:eastAsia="en-GB"/>
          </w:rPr>
          <w:t xml:space="preserve">        </w:t>
        </w:r>
        <w:r w:rsidR="009A7612">
          <w:rPr>
            <w:rFonts w:eastAsia="Times New Roman" w:cs="Times New Roman"/>
            <w:sz w:val="20"/>
            <w:szCs w:val="20"/>
            <w:lang w:eastAsia="en-GB"/>
          </w:rPr>
          <w:t xml:space="preserve">Issue: 1  </w:t>
        </w:r>
        <w:r w:rsidR="00017D5E">
          <w:rPr>
            <w:rFonts w:eastAsia="Times New Roman" w:cs="Times New Roman"/>
            <w:sz w:val="20"/>
            <w:szCs w:val="20"/>
            <w:lang w:eastAsia="en-GB"/>
          </w:rPr>
          <w:t xml:space="preserve">              Date:  </w:t>
        </w:r>
        <w:r w:rsidR="00605D81">
          <w:rPr>
            <w:rFonts w:eastAsia="Times New Roman" w:cs="Times New Roman"/>
            <w:sz w:val="20"/>
            <w:szCs w:val="20"/>
            <w:lang w:eastAsia="en-GB"/>
          </w:rPr>
          <w:t>November</w:t>
        </w:r>
        <w:r w:rsidR="00317909">
          <w:rPr>
            <w:rFonts w:eastAsia="Times New Roman" w:cs="Times New Roman"/>
            <w:sz w:val="20"/>
            <w:szCs w:val="20"/>
            <w:lang w:eastAsia="en-GB"/>
          </w:rPr>
          <w:t xml:space="preserve"> </w:t>
        </w:r>
        <w:r w:rsidR="00E31412">
          <w:rPr>
            <w:rFonts w:eastAsia="Times New Roman" w:cs="Times New Roman"/>
            <w:sz w:val="20"/>
            <w:szCs w:val="20"/>
            <w:lang w:eastAsia="en-GB"/>
          </w:rPr>
          <w:t>2020</w:t>
        </w:r>
        <w:r w:rsidR="00E847CB" w:rsidRPr="00E847CB">
          <w:rPr>
            <w:rFonts w:eastAsia="Times New Roman" w:cs="Times New Roman"/>
            <w:sz w:val="20"/>
            <w:szCs w:val="20"/>
            <w:lang w:eastAsia="en-GB"/>
          </w:rPr>
          <w:t xml:space="preserve">            </w:t>
        </w:r>
        <w:r w:rsidR="00E847CB">
          <w:rPr>
            <w:rFonts w:eastAsia="Times New Roman" w:cs="Times New Roman"/>
            <w:sz w:val="20"/>
            <w:szCs w:val="20"/>
            <w:lang w:eastAsia="en-GB"/>
          </w:rPr>
          <w:t xml:space="preserve">   </w:t>
        </w:r>
        <w:r w:rsidR="00E847CB" w:rsidRPr="00E847CB">
          <w:rPr>
            <w:rFonts w:eastAsia="Times New Roman" w:cs="Times New Roman"/>
            <w:sz w:val="20"/>
            <w:szCs w:val="20"/>
            <w:lang w:eastAsia="en-GB"/>
          </w:rPr>
          <w:t xml:space="preserve">           </w:t>
        </w:r>
        <w:r w:rsidR="00605D81">
          <w:rPr>
            <w:rFonts w:eastAsia="Times New Roman" w:cs="Times New Roman"/>
            <w:sz w:val="20"/>
            <w:szCs w:val="20"/>
            <w:lang w:eastAsia="en-GB"/>
          </w:rPr>
          <w:t xml:space="preserve">  </w:t>
        </w:r>
        <w:r w:rsidR="00E847CB" w:rsidRPr="00E847CB">
          <w:rPr>
            <w:rFonts w:eastAsia="Times New Roman" w:cs="Times New Roman"/>
            <w:sz w:val="20"/>
            <w:szCs w:val="20"/>
            <w:lang w:eastAsia="en-GB"/>
          </w:rPr>
          <w:t xml:space="preserve"> </w:t>
        </w:r>
        <w:r w:rsidR="00E847CB" w:rsidRPr="00E847CB">
          <w:rPr>
            <w:rFonts w:eastAsia="Times New Roman" w:cs="Arial"/>
            <w:sz w:val="20"/>
            <w:szCs w:val="20"/>
            <w:lang w:eastAsia="en-GB"/>
          </w:rPr>
          <w:fldChar w:fldCharType="begin"/>
        </w:r>
        <w:r w:rsidR="00E847CB" w:rsidRPr="00E847CB">
          <w:rPr>
            <w:rFonts w:eastAsia="Times New Roman" w:cs="Arial"/>
            <w:sz w:val="20"/>
            <w:szCs w:val="20"/>
            <w:lang w:eastAsia="en-GB"/>
          </w:rPr>
          <w:instrText xml:space="preserve"> PAGE   \* MERGEFORMAT </w:instrText>
        </w:r>
        <w:r w:rsidR="00E847CB" w:rsidRPr="00E847CB">
          <w:rPr>
            <w:rFonts w:eastAsia="Times New Roman" w:cs="Arial"/>
            <w:sz w:val="20"/>
            <w:szCs w:val="20"/>
            <w:lang w:eastAsia="en-GB"/>
          </w:rPr>
          <w:fldChar w:fldCharType="separate"/>
        </w:r>
        <w:r w:rsidR="009900F7">
          <w:rPr>
            <w:rFonts w:eastAsia="Times New Roman" w:cs="Arial"/>
            <w:noProof/>
            <w:sz w:val="20"/>
            <w:szCs w:val="20"/>
            <w:lang w:eastAsia="en-GB"/>
          </w:rPr>
          <w:t>1</w:t>
        </w:r>
        <w:r w:rsidR="00E847CB" w:rsidRPr="00E847CB">
          <w:rPr>
            <w:rFonts w:eastAsia="Times New Roman" w:cs="Arial"/>
            <w:sz w:val="20"/>
            <w:szCs w:val="20"/>
            <w:lang w:eastAsia="en-GB"/>
          </w:rPr>
          <w:fldChar w:fldCharType="end"/>
        </w:r>
        <w:r w:rsidR="00E847CB" w:rsidRPr="00E847CB">
          <w:rPr>
            <w:rFonts w:eastAsia="Times New Roman" w:cs="Arial"/>
            <w:sz w:val="20"/>
            <w:szCs w:val="20"/>
            <w:lang w:eastAsia="en-GB"/>
          </w:rPr>
          <w:t xml:space="preserve"> | </w:t>
        </w:r>
        <w:r w:rsidR="00E847CB" w:rsidRPr="00E847CB">
          <w:rPr>
            <w:rFonts w:eastAsia="Times New Roman" w:cs="Arial"/>
            <w:color w:val="7F7F7F" w:themeColor="background1" w:themeShade="7F"/>
            <w:spacing w:val="60"/>
            <w:sz w:val="20"/>
            <w:szCs w:val="20"/>
            <w:lang w:eastAsia="en-GB"/>
          </w:rPr>
          <w:t>Page</w:t>
        </w:r>
      </w:p>
    </w:sdtContent>
  </w:sdt>
  <w:p w14:paraId="21317E2F" w14:textId="77777777" w:rsidR="00E847CB" w:rsidRDefault="00E847CB">
    <w:pPr>
      <w:pStyle w:val="Footer"/>
    </w:pPr>
  </w:p>
  <w:p w14:paraId="02C28A8C" w14:textId="77777777" w:rsidR="00E847CB" w:rsidRDefault="00E847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39F07" w14:textId="77777777" w:rsidR="000D43E3" w:rsidRDefault="000D4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345BD" w14:textId="77777777" w:rsidR="00B23A99" w:rsidRDefault="00B23A99" w:rsidP="007F2FB2">
      <w:r>
        <w:separator/>
      </w:r>
    </w:p>
  </w:footnote>
  <w:footnote w:type="continuationSeparator" w:id="0">
    <w:p w14:paraId="2F8FDB77" w14:textId="77777777" w:rsidR="00B23A99" w:rsidRDefault="00B23A99" w:rsidP="007F2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7B9FB" w14:textId="77777777" w:rsidR="000D43E3" w:rsidRDefault="000D43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D27A" w14:textId="77777777" w:rsidR="007F2FB2" w:rsidRDefault="007F2FB2">
    <w:pPr>
      <w:pStyle w:val="Header"/>
    </w:pPr>
  </w:p>
  <w:tbl>
    <w:tblPr>
      <w:tblStyle w:val="TableGrid"/>
      <w:tblW w:w="9781" w:type="dxa"/>
      <w:tblInd w:w="0" w:type="dxa"/>
      <w:tblLook w:val="04A0" w:firstRow="1" w:lastRow="0" w:firstColumn="1" w:lastColumn="0" w:noHBand="0" w:noVBand="1"/>
    </w:tblPr>
    <w:tblGrid>
      <w:gridCol w:w="3402"/>
      <w:gridCol w:w="6379"/>
    </w:tblGrid>
    <w:tr w:rsidR="007F2FB2" w14:paraId="7128C678" w14:textId="77777777" w:rsidTr="000535F4">
      <w:trPr>
        <w:trHeight w:val="806"/>
      </w:trPr>
      <w:tc>
        <w:tcPr>
          <w:tcW w:w="3402" w:type="dxa"/>
          <w:tcBorders>
            <w:top w:val="single" w:sz="18" w:space="0" w:color="0070C0"/>
            <w:left w:val="nil"/>
            <w:bottom w:val="single" w:sz="18" w:space="0" w:color="0070C0"/>
            <w:right w:val="nil"/>
          </w:tcBorders>
          <w:hideMark/>
        </w:tcPr>
        <w:p w14:paraId="330C69D6" w14:textId="33567416" w:rsidR="007F2FB2" w:rsidRDefault="00605D81" w:rsidP="007F2FB2">
          <w:pPr>
            <w:pStyle w:val="Header"/>
            <w:rPr>
              <w:rFonts w:ascii="Tahoma" w:hAnsi="Tahoma" w:cs="Tahoma"/>
              <w:b/>
              <w:sz w:val="28"/>
              <w:szCs w:val="28"/>
            </w:rPr>
          </w:pPr>
          <w:r w:rsidRPr="00164C56">
            <w:rPr>
              <w:noProof/>
            </w:rPr>
            <w:drawing>
              <wp:inline distT="0" distB="0" distL="0" distR="0" wp14:anchorId="16B0408B" wp14:editId="02A8D217">
                <wp:extent cx="990600" cy="869731"/>
                <wp:effectExtent l="0" t="0" r="0" b="6985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512" cy="878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tcBorders>
            <w:top w:val="single" w:sz="18" w:space="0" w:color="0070C0"/>
            <w:left w:val="nil"/>
            <w:bottom w:val="single" w:sz="18" w:space="0" w:color="0070C0"/>
            <w:right w:val="nil"/>
          </w:tcBorders>
        </w:tcPr>
        <w:p w14:paraId="7E451692" w14:textId="5A19E1F9" w:rsidR="00850692" w:rsidRDefault="00605D81" w:rsidP="007F2FB2">
          <w:pPr>
            <w:pStyle w:val="Header"/>
            <w:jc w:val="right"/>
            <w:rPr>
              <w:rFonts w:ascii="Calibri" w:hAnsi="Calibri" w:cs="Tahoma"/>
              <w:b/>
              <w:color w:val="0070C0"/>
              <w:sz w:val="32"/>
              <w:szCs w:val="32"/>
            </w:rPr>
          </w:pPr>
          <w:r>
            <w:rPr>
              <w:rFonts w:ascii="Calibri" w:hAnsi="Calibri" w:cs="Tahoma"/>
              <w:b/>
              <w:color w:val="0070C0"/>
              <w:sz w:val="32"/>
              <w:szCs w:val="32"/>
            </w:rPr>
            <w:t>TTE</w:t>
          </w:r>
          <w:r w:rsidR="00F04E6D">
            <w:rPr>
              <w:rFonts w:ascii="Calibri" w:hAnsi="Calibri" w:cs="Tahoma"/>
              <w:b/>
              <w:color w:val="0070C0"/>
              <w:sz w:val="32"/>
              <w:szCs w:val="32"/>
            </w:rPr>
            <w:t xml:space="preserve">QMS </w:t>
          </w:r>
        </w:p>
        <w:p w14:paraId="2988A2ED" w14:textId="03570AE4" w:rsidR="00061811" w:rsidRPr="00061811" w:rsidRDefault="007D3EEA" w:rsidP="007F2FB2">
          <w:pPr>
            <w:pStyle w:val="Header"/>
            <w:jc w:val="right"/>
            <w:rPr>
              <w:rFonts w:ascii="Calibri" w:hAnsi="Calibri" w:cs="Tahoma"/>
              <w:b/>
              <w:color w:val="FF0000"/>
              <w:sz w:val="32"/>
              <w:szCs w:val="32"/>
            </w:rPr>
          </w:pPr>
          <w:r>
            <w:rPr>
              <w:rFonts w:ascii="Calibri" w:hAnsi="Calibri" w:cs="Tahoma"/>
              <w:b/>
              <w:color w:val="FF0000"/>
              <w:sz w:val="32"/>
              <w:szCs w:val="32"/>
            </w:rPr>
            <w:t>Players Code of Conduct</w:t>
          </w:r>
        </w:p>
        <w:p w14:paraId="3578AA44" w14:textId="2DFEF84E" w:rsidR="007F2FB2" w:rsidRPr="007F2FB2" w:rsidRDefault="0001717D" w:rsidP="007F2FB2">
          <w:pPr>
            <w:pStyle w:val="Header"/>
            <w:jc w:val="right"/>
            <w:rPr>
              <w:rFonts w:ascii="Calibri" w:hAnsi="Calibri" w:cs="Tahoma"/>
              <w:b/>
              <w:color w:val="0070C0"/>
              <w:sz w:val="32"/>
              <w:szCs w:val="32"/>
            </w:rPr>
          </w:pPr>
          <w:r>
            <w:rPr>
              <w:rFonts w:ascii="Calibri" w:hAnsi="Calibri" w:cs="Tahoma"/>
              <w:b/>
              <w:color w:val="0070C0"/>
              <w:sz w:val="32"/>
              <w:szCs w:val="32"/>
            </w:rPr>
            <w:t xml:space="preserve">Issue </w:t>
          </w:r>
          <w:r w:rsidR="009A7612">
            <w:rPr>
              <w:rFonts w:ascii="Calibri" w:hAnsi="Calibri" w:cs="Tahoma"/>
              <w:b/>
              <w:color w:val="0070C0"/>
              <w:sz w:val="32"/>
              <w:szCs w:val="32"/>
            </w:rPr>
            <w:t>1</w:t>
          </w:r>
          <w:r w:rsidR="007F2FB2" w:rsidRPr="007F2FB2">
            <w:rPr>
              <w:rFonts w:ascii="Calibri" w:hAnsi="Calibri" w:cs="Tahoma"/>
              <w:b/>
              <w:color w:val="0070C0"/>
              <w:sz w:val="32"/>
              <w:szCs w:val="32"/>
            </w:rPr>
            <w:t xml:space="preserve"> </w:t>
          </w:r>
        </w:p>
      </w:tc>
    </w:tr>
  </w:tbl>
  <w:p w14:paraId="4452ECA5" w14:textId="77777777" w:rsidR="007F2FB2" w:rsidRDefault="007F2F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2407" w14:textId="77777777" w:rsidR="000D43E3" w:rsidRDefault="000D43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E61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E474FA"/>
    <w:multiLevelType w:val="hybridMultilevel"/>
    <w:tmpl w:val="F9F61E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835B5A"/>
    <w:multiLevelType w:val="singleLevel"/>
    <w:tmpl w:val="86BE97A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</w:abstractNum>
  <w:abstractNum w:abstractNumId="3" w15:restartNumberingAfterBreak="0">
    <w:nsid w:val="3A2557F3"/>
    <w:multiLevelType w:val="hybridMultilevel"/>
    <w:tmpl w:val="8FE601B2"/>
    <w:lvl w:ilvl="0" w:tplc="4960784C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21C04"/>
    <w:multiLevelType w:val="hybridMultilevel"/>
    <w:tmpl w:val="1282870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0F1787"/>
    <w:multiLevelType w:val="hybridMultilevel"/>
    <w:tmpl w:val="94D2C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41B6F"/>
    <w:multiLevelType w:val="hybridMultilevel"/>
    <w:tmpl w:val="40FC72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D5572"/>
    <w:multiLevelType w:val="singleLevel"/>
    <w:tmpl w:val="4A40F58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</w:abstractNum>
  <w:abstractNum w:abstractNumId="8" w15:restartNumberingAfterBreak="0">
    <w:nsid w:val="5EE53EA8"/>
    <w:multiLevelType w:val="hybridMultilevel"/>
    <w:tmpl w:val="ECBEF0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827A2"/>
    <w:multiLevelType w:val="hybridMultilevel"/>
    <w:tmpl w:val="786AF3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FB2"/>
    <w:rsid w:val="0001717D"/>
    <w:rsid w:val="00017D5E"/>
    <w:rsid w:val="00021AA4"/>
    <w:rsid w:val="0003456F"/>
    <w:rsid w:val="000535F4"/>
    <w:rsid w:val="00061811"/>
    <w:rsid w:val="00086EAA"/>
    <w:rsid w:val="000B7D2B"/>
    <w:rsid w:val="000D43E3"/>
    <w:rsid w:val="000F1CED"/>
    <w:rsid w:val="00170276"/>
    <w:rsid w:val="001E3B95"/>
    <w:rsid w:val="001E536E"/>
    <w:rsid w:val="00203806"/>
    <w:rsid w:val="0022512C"/>
    <w:rsid w:val="00253D00"/>
    <w:rsid w:val="00256442"/>
    <w:rsid w:val="0025765E"/>
    <w:rsid w:val="002870E9"/>
    <w:rsid w:val="00317909"/>
    <w:rsid w:val="0032650A"/>
    <w:rsid w:val="003662BE"/>
    <w:rsid w:val="003933F0"/>
    <w:rsid w:val="003941E4"/>
    <w:rsid w:val="003A0EDB"/>
    <w:rsid w:val="003D4955"/>
    <w:rsid w:val="003D54A4"/>
    <w:rsid w:val="003F42E9"/>
    <w:rsid w:val="003F4E5D"/>
    <w:rsid w:val="00405401"/>
    <w:rsid w:val="00421C58"/>
    <w:rsid w:val="00426398"/>
    <w:rsid w:val="00436AA8"/>
    <w:rsid w:val="00440769"/>
    <w:rsid w:val="00463D7F"/>
    <w:rsid w:val="0046401D"/>
    <w:rsid w:val="004A12EF"/>
    <w:rsid w:val="004B2AF1"/>
    <w:rsid w:val="004D135E"/>
    <w:rsid w:val="005075B4"/>
    <w:rsid w:val="005175F6"/>
    <w:rsid w:val="0053438D"/>
    <w:rsid w:val="00534BE4"/>
    <w:rsid w:val="00561392"/>
    <w:rsid w:val="005D2C36"/>
    <w:rsid w:val="005E6490"/>
    <w:rsid w:val="005E6A52"/>
    <w:rsid w:val="005F3151"/>
    <w:rsid w:val="00605D81"/>
    <w:rsid w:val="006B6F44"/>
    <w:rsid w:val="007338C2"/>
    <w:rsid w:val="0079454F"/>
    <w:rsid w:val="007B7BB0"/>
    <w:rsid w:val="007C447C"/>
    <w:rsid w:val="007D3EEA"/>
    <w:rsid w:val="007E11B0"/>
    <w:rsid w:val="007E2042"/>
    <w:rsid w:val="007F2FB2"/>
    <w:rsid w:val="00850692"/>
    <w:rsid w:val="00863653"/>
    <w:rsid w:val="008772DD"/>
    <w:rsid w:val="008A0364"/>
    <w:rsid w:val="00953634"/>
    <w:rsid w:val="00980E5F"/>
    <w:rsid w:val="009900F7"/>
    <w:rsid w:val="009A7612"/>
    <w:rsid w:val="009C6E9B"/>
    <w:rsid w:val="009D07D3"/>
    <w:rsid w:val="009E762A"/>
    <w:rsid w:val="00A07E8C"/>
    <w:rsid w:val="00A344C8"/>
    <w:rsid w:val="00A47E06"/>
    <w:rsid w:val="00A47EEC"/>
    <w:rsid w:val="00B10309"/>
    <w:rsid w:val="00B23A99"/>
    <w:rsid w:val="00B30E9B"/>
    <w:rsid w:val="00B70D5B"/>
    <w:rsid w:val="00B96008"/>
    <w:rsid w:val="00BC5779"/>
    <w:rsid w:val="00BC69AF"/>
    <w:rsid w:val="00BE3BCE"/>
    <w:rsid w:val="00C625E4"/>
    <w:rsid w:val="00C7712B"/>
    <w:rsid w:val="00D07D51"/>
    <w:rsid w:val="00D459A8"/>
    <w:rsid w:val="00DA184E"/>
    <w:rsid w:val="00DB1A7A"/>
    <w:rsid w:val="00DD66D9"/>
    <w:rsid w:val="00DF1BEB"/>
    <w:rsid w:val="00E14E74"/>
    <w:rsid w:val="00E31412"/>
    <w:rsid w:val="00E4062B"/>
    <w:rsid w:val="00E50DF2"/>
    <w:rsid w:val="00E51EB3"/>
    <w:rsid w:val="00E847CB"/>
    <w:rsid w:val="00EF4B44"/>
    <w:rsid w:val="00F04090"/>
    <w:rsid w:val="00F04E6D"/>
    <w:rsid w:val="00F577CC"/>
    <w:rsid w:val="00F606DE"/>
    <w:rsid w:val="00F72638"/>
    <w:rsid w:val="00F90646"/>
    <w:rsid w:val="00FA6A23"/>
    <w:rsid w:val="00FC75A4"/>
    <w:rsid w:val="00FD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D2D33"/>
  <w15:chartTrackingRefBased/>
  <w15:docId w15:val="{0C4200A1-C627-472F-9AF6-473C6A1F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62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4E5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A184E"/>
    <w:pPr>
      <w:keepNext/>
      <w:tabs>
        <w:tab w:val="left" w:pos="864"/>
      </w:tabs>
      <w:spacing w:before="240" w:after="60"/>
      <w:jc w:val="both"/>
      <w:outlineLvl w:val="2"/>
    </w:pPr>
    <w:rPr>
      <w:rFonts w:ascii="Arial" w:hAnsi="Arial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FB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F2FB2"/>
  </w:style>
  <w:style w:type="paragraph" w:styleId="Footer">
    <w:name w:val="footer"/>
    <w:basedOn w:val="Normal"/>
    <w:link w:val="FooterChar"/>
    <w:uiPriority w:val="99"/>
    <w:unhideWhenUsed/>
    <w:rsid w:val="007F2FB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F2FB2"/>
  </w:style>
  <w:style w:type="table" w:styleId="TableGrid">
    <w:name w:val="Table Grid"/>
    <w:basedOn w:val="TableNormal"/>
    <w:uiPriority w:val="59"/>
    <w:rsid w:val="007F2FB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5401"/>
    <w:pPr>
      <w:spacing w:after="0" w:line="240" w:lineRule="auto"/>
    </w:pPr>
  </w:style>
  <w:style w:type="paragraph" w:customStyle="1" w:styleId="DefaultText">
    <w:name w:val="Default Text"/>
    <w:basedOn w:val="Normal"/>
    <w:rsid w:val="00A344C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DA184E"/>
    <w:rPr>
      <w:rFonts w:ascii="Arial" w:eastAsia="Times New Roman" w:hAnsi="Arial" w:cs="Times New Roman"/>
      <w:sz w:val="23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4E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QAHead">
    <w:name w:val="QA_Head"/>
    <w:basedOn w:val="Normal"/>
    <w:rsid w:val="00E51EB3"/>
    <w:pPr>
      <w:pBdr>
        <w:bottom w:val="single" w:sz="4" w:space="0" w:color="000000"/>
      </w:pBd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Cs w:val="20"/>
      <w:lang w:val="en-US" w:eastAsia="en-GB"/>
    </w:rPr>
  </w:style>
  <w:style w:type="paragraph" w:customStyle="1" w:styleId="TableText">
    <w:name w:val="Table Text"/>
    <w:basedOn w:val="Normal"/>
    <w:rsid w:val="00E51EB3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color w:val="000000"/>
      <w:szCs w:val="20"/>
      <w:lang w:val="en-US" w:eastAsia="en-GB"/>
    </w:rPr>
  </w:style>
  <w:style w:type="paragraph" w:customStyle="1" w:styleId="Bullet1">
    <w:name w:val="Bullet 1"/>
    <w:basedOn w:val="Normal"/>
    <w:rsid w:val="00E51EB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Cs w:val="20"/>
      <w:lang w:val="en-US" w:eastAsia="en-GB"/>
    </w:rPr>
  </w:style>
  <w:style w:type="paragraph" w:styleId="BodyText">
    <w:name w:val="Body Text"/>
    <w:basedOn w:val="Normal"/>
    <w:link w:val="BodyTextChar"/>
    <w:uiPriority w:val="1"/>
    <w:qFormat/>
    <w:rsid w:val="00605D8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05D81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7D3EEA"/>
    <w:pPr>
      <w:ind w:left="720"/>
    </w:pPr>
    <w:rPr>
      <w:rFonts w:ascii="Times New Roman" w:hAnsi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Lewis</dc:creator>
  <cp:keywords/>
  <dc:description/>
  <cp:lastModifiedBy>henry arthur</cp:lastModifiedBy>
  <cp:revision>2</cp:revision>
  <dcterms:created xsi:type="dcterms:W3CDTF">2022-03-21T21:31:00Z</dcterms:created>
  <dcterms:modified xsi:type="dcterms:W3CDTF">2022-03-21T21:31:00Z</dcterms:modified>
</cp:coreProperties>
</file>